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48349218" w:rsidR="003047D5" w:rsidRPr="003047D5" w:rsidRDefault="003047D5" w:rsidP="003047D5">
      <w:pPr>
        <w:pStyle w:val="Header"/>
        <w:tabs>
          <w:tab w:val="right" w:pos="9639"/>
        </w:tabs>
        <w:rPr>
          <w:i/>
          <w:sz w:val="24"/>
        </w:rPr>
      </w:pPr>
      <w:r w:rsidRPr="003047D5">
        <w:rPr>
          <w:sz w:val="24"/>
        </w:rPr>
        <w:t>3GPP TSG-SA WG4 Meeting #13</w:t>
      </w:r>
      <w:r w:rsidR="007943DA">
        <w:rPr>
          <w:sz w:val="24"/>
        </w:rPr>
        <w:t>3</w:t>
      </w:r>
      <w:r w:rsidRPr="003047D5">
        <w:rPr>
          <w:sz w:val="24"/>
        </w:rPr>
        <w:t>-bis-e</w:t>
      </w:r>
      <w:r w:rsidRPr="003047D5">
        <w:rPr>
          <w:i/>
          <w:sz w:val="24"/>
        </w:rPr>
        <w:tab/>
      </w:r>
      <w:r w:rsidR="009D6D07" w:rsidRPr="009D6D07">
        <w:rPr>
          <w:sz w:val="24"/>
        </w:rPr>
        <w:t>S4-</w:t>
      </w:r>
      <w:r w:rsidR="00AF3E00" w:rsidRPr="00AF3E00">
        <w:rPr>
          <w:sz w:val="24"/>
        </w:rPr>
        <w:t>251382</w:t>
      </w:r>
    </w:p>
    <w:p w14:paraId="53299D7D" w14:textId="4F59CCBB" w:rsidR="003047D5" w:rsidRPr="003047D5" w:rsidRDefault="003047D5" w:rsidP="003047D5">
      <w:pPr>
        <w:pStyle w:val="Header"/>
        <w:rPr>
          <w:sz w:val="24"/>
        </w:rPr>
      </w:pPr>
      <w:r w:rsidRPr="003047D5">
        <w:rPr>
          <w:sz w:val="24"/>
        </w:rPr>
        <w:t>Online, 1</w:t>
      </w:r>
      <w:r w:rsidR="009321ED">
        <w:rPr>
          <w:sz w:val="24"/>
        </w:rPr>
        <w:t>8</w:t>
      </w:r>
      <w:r w:rsidRPr="003047D5">
        <w:rPr>
          <w:sz w:val="24"/>
        </w:rPr>
        <w:t xml:space="preserve"> – </w:t>
      </w:r>
      <w:r w:rsidR="009321ED">
        <w:rPr>
          <w:sz w:val="24"/>
        </w:rPr>
        <w:t>25</w:t>
      </w:r>
      <w:r w:rsidRPr="003047D5">
        <w:rPr>
          <w:sz w:val="24"/>
        </w:rPr>
        <w:t xml:space="preserve"> </w:t>
      </w:r>
      <w:r w:rsidR="009321ED">
        <w:rPr>
          <w:sz w:val="24"/>
        </w:rPr>
        <w:t>July</w:t>
      </w:r>
      <w:r w:rsidRPr="003047D5">
        <w:rPr>
          <w:sz w:val="24"/>
        </w:rPr>
        <w:t xml:space="preserve">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06902D"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9139CE">
        <w:rPr>
          <w:rFonts w:ascii="Arial" w:hAnsi="Arial" w:cs="Arial"/>
          <w:b/>
          <w:bCs/>
        </w:rPr>
        <w:t>Fraunhofer IIS</w:t>
      </w:r>
    </w:p>
    <w:p w14:paraId="18BE02D5" w14:textId="44EAC0A9" w:rsidR="00CD2478" w:rsidRPr="006B5418" w:rsidRDefault="00CD2478" w:rsidP="00CD2478">
      <w:pPr>
        <w:spacing w:after="120"/>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00C14B98">
        <w:rPr>
          <w:rFonts w:ascii="Arial" w:hAnsi="Arial" w:cs="Arial"/>
          <w:b/>
          <w:bCs/>
        </w:rPr>
        <w:t>Revision of GEO voice service delay analysis</w:t>
      </w:r>
      <w:r w:rsidR="009A5681">
        <w:rPr>
          <w:rFonts w:ascii="Arial" w:hAnsi="Arial" w:cs="Arial"/>
          <w:b/>
          <w:bCs/>
        </w:rPr>
        <w:t xml:space="preserve"> </w:t>
      </w:r>
    </w:p>
    <w:p w14:paraId="4C7F6870" w14:textId="43E37A6A"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w:t>
      </w:r>
      <w:r w:rsidR="00241455">
        <w:rPr>
          <w:rFonts w:ascii="Arial" w:hAnsi="Arial" w:cs="Arial"/>
          <w:b/>
          <w:bCs/>
        </w:rPr>
        <w:t>TR</w:t>
      </w:r>
      <w:r w:rsidR="00241455" w:rsidRPr="006B5418">
        <w:rPr>
          <w:rFonts w:ascii="Arial" w:hAnsi="Arial" w:cs="Arial"/>
          <w:b/>
          <w:bCs/>
        </w:rPr>
        <w:t xml:space="preserve"> </w:t>
      </w:r>
      <w:r w:rsidR="009139CE">
        <w:rPr>
          <w:rFonts w:ascii="Arial" w:hAnsi="Arial" w:cs="Arial"/>
          <w:b/>
          <w:bCs/>
        </w:rPr>
        <w:t>26.940</w:t>
      </w:r>
    </w:p>
    <w:p w14:paraId="4ED68054" w14:textId="468DD5F6"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416CFD">
        <w:rPr>
          <w:rFonts w:ascii="Arial" w:hAnsi="Arial" w:cs="Arial"/>
          <w:b/>
          <w:bCs/>
        </w:rPr>
        <w:t>7</w:t>
      </w:r>
      <w:r w:rsidRPr="006B5418">
        <w:rPr>
          <w:rFonts w:ascii="Arial" w:hAnsi="Arial" w:cs="Arial"/>
          <w:b/>
          <w:bCs/>
        </w:rPr>
        <w:t>.</w:t>
      </w:r>
      <w:r w:rsidR="00416CFD">
        <w:rPr>
          <w:rFonts w:ascii="Arial" w:hAnsi="Arial" w:cs="Arial"/>
          <w:b/>
          <w:bCs/>
        </w:rPr>
        <w:t>9</w:t>
      </w:r>
    </w:p>
    <w:p w14:paraId="16060915" w14:textId="408E7688"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9139CE">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449AF33E" w14:textId="77777777" w:rsidR="001E41F3" w:rsidRPr="006B5418" w:rsidRDefault="00CD2478" w:rsidP="00CD2478">
      <w:pPr>
        <w:pStyle w:val="CRCoverPage"/>
        <w:rPr>
          <w:b/>
          <w:lang w:val="en-US"/>
        </w:rPr>
      </w:pPr>
      <w:r w:rsidRPr="006B5418">
        <w:rPr>
          <w:b/>
          <w:lang w:val="en-US"/>
        </w:rPr>
        <w:t>1. Introduction</w:t>
      </w:r>
    </w:p>
    <w:p w14:paraId="75C683CC" w14:textId="77777777" w:rsidR="00C14B98" w:rsidRDefault="00C14B98" w:rsidP="00C14B98">
      <w:r>
        <w:rPr>
          <w:lang w:val="en-GB"/>
        </w:rPr>
        <w:t xml:space="preserve">In </w:t>
      </w:r>
      <w:proofErr w:type="spellStart"/>
      <w:r>
        <w:rPr>
          <w:lang w:val="en-GB"/>
        </w:rPr>
        <w:t>Tdoc</w:t>
      </w:r>
      <w:proofErr w:type="spellEnd"/>
      <w:r>
        <w:rPr>
          <w:lang w:val="en-GB"/>
        </w:rPr>
        <w:t xml:space="preserve"> </w:t>
      </w:r>
      <w:hyperlink r:id="rId10" w:history="1">
        <w:r>
          <w:rPr>
            <w:rStyle w:val="Hyperlink"/>
          </w:rPr>
          <w:t>S4-250819</w:t>
        </w:r>
      </w:hyperlink>
      <w:r>
        <w:t>, two issues were raised regarding the estimation of the mouth to ear delay:</w:t>
      </w:r>
    </w:p>
    <w:p w14:paraId="5BBB23EA" w14:textId="77777777" w:rsidR="00C14B98" w:rsidRDefault="00C14B98" w:rsidP="00C14B98">
      <w:pPr>
        <w:pStyle w:val="ListParagraph"/>
        <w:numPr>
          <w:ilvl w:val="0"/>
          <w:numId w:val="7"/>
        </w:numPr>
        <w:rPr>
          <w:lang w:val="en-GB"/>
        </w:rPr>
      </w:pPr>
      <w:r>
        <w:rPr>
          <w:lang w:val="en-GB"/>
        </w:rPr>
        <w:t>Required processing time of the ULBC</w:t>
      </w:r>
    </w:p>
    <w:p w14:paraId="355DBD1F" w14:textId="77777777" w:rsidR="00C14B98" w:rsidRDefault="00C14B98" w:rsidP="00C14B98">
      <w:pPr>
        <w:pStyle w:val="ListParagraph"/>
        <w:numPr>
          <w:ilvl w:val="0"/>
          <w:numId w:val="7"/>
        </w:numPr>
        <w:rPr>
          <w:lang w:val="en-GB"/>
        </w:rPr>
      </w:pPr>
      <w:r>
        <w:rPr>
          <w:lang w:val="en-GB"/>
        </w:rPr>
        <w:t>Air interface delay</w:t>
      </w:r>
    </w:p>
    <w:p w14:paraId="682D246D" w14:textId="77777777" w:rsidR="00C14B98" w:rsidRDefault="00C14B98" w:rsidP="00C14B98">
      <w:pPr>
        <w:rPr>
          <w:lang w:val="en-GB"/>
        </w:rPr>
      </w:pPr>
      <w:r>
        <w:rPr>
          <w:lang w:val="en-GB"/>
        </w:rPr>
        <w:t>Both delay sources are part of the UE delay. It is therefore proposed to revise the UE delay estimation.</w:t>
      </w:r>
    </w:p>
    <w:p w14:paraId="57CC61F3" w14:textId="77777777" w:rsidR="0001335E" w:rsidRDefault="0001335E" w:rsidP="00C14B98">
      <w:pPr>
        <w:rPr>
          <w:lang w:val="en-GB"/>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39B4ED8" w14:textId="06ADBEFE" w:rsidR="00C14B98" w:rsidRDefault="00C14B98" w:rsidP="00C14B98">
      <w:r>
        <w:rPr>
          <w:lang w:val="en-GB"/>
        </w:rPr>
        <w:t xml:space="preserve">The air interface delay is a result of the channel simulation activity. According to </w:t>
      </w:r>
      <w:hyperlink r:id="rId11" w:tgtFrame="_blank" w:history="1">
        <w:r>
          <w:rPr>
            <w:rStyle w:val="Hyperlink"/>
          </w:rPr>
          <w:t>S4aA250069</w:t>
        </w:r>
      </w:hyperlink>
      <w:r>
        <w:t xml:space="preserve">, three </w:t>
      </w:r>
      <w:r w:rsidR="00DE5AA1">
        <w:t>voice bundling</w:t>
      </w:r>
      <w:r>
        <w:t xml:space="preserve"> periods are considered for ULBC transmission over GEO, i.e. 80ms, 160ms or 320ms. It is assumed, that the available time budget is entirely used for RUs or repetitions to maximize the spectral efficiency. The delay for the air interface is therefore identical to the </w:t>
      </w:r>
      <w:r w:rsidR="00DE5AA1">
        <w:t>voice bundling</w:t>
      </w:r>
      <w:r>
        <w:t xml:space="preserve"> period.</w:t>
      </w:r>
    </w:p>
    <w:p w14:paraId="797B2060" w14:textId="77777777" w:rsidR="0001335E" w:rsidRDefault="0001335E" w:rsidP="00C14B98"/>
    <w:p w14:paraId="600AAEB6" w14:textId="27145D79" w:rsidR="0001335E" w:rsidRDefault="00C14B98" w:rsidP="00C14B98">
      <w:r>
        <w:t xml:space="preserve">The </w:t>
      </w:r>
      <w:r w:rsidR="00DE5AA1">
        <w:t>voice bundling</w:t>
      </w:r>
      <w:r>
        <w:t xml:space="preserve"> period also impacts the delay of the entire coding process. Before sending the first packet over the air, all audio samples of the </w:t>
      </w:r>
      <w:r w:rsidR="00DE5AA1">
        <w:t>voice bundling</w:t>
      </w:r>
      <w:r>
        <w:t xml:space="preserve"> period needs to be captured and processed by the encoder. The processing time for encoding – and for decoding – can be estimated in relation on the size of the audio buffer which corresponds to the </w:t>
      </w:r>
      <w:r w:rsidR="00DE5AA1">
        <w:t>voice bundling</w:t>
      </w:r>
      <w:r>
        <w:t xml:space="preserve"> period.</w:t>
      </w:r>
    </w:p>
    <w:p w14:paraId="482C73A2" w14:textId="40AA4AF7" w:rsidR="00C14B98" w:rsidRDefault="00C14B98" w:rsidP="00C14B98">
      <w:r>
        <w:t xml:space="preserve"> </w:t>
      </w:r>
    </w:p>
    <w:p w14:paraId="6C5CEC69" w14:textId="77777777" w:rsidR="00C14B98" w:rsidRDefault="00C14B98" w:rsidP="00C14B98">
      <w:proofErr w:type="spellStart"/>
      <w:r>
        <w:rPr>
          <w:lang w:val="en-GB"/>
        </w:rPr>
        <w:t>Tdoc</w:t>
      </w:r>
      <w:proofErr w:type="spellEnd"/>
      <w:r>
        <w:rPr>
          <w:lang w:val="en-GB"/>
        </w:rPr>
        <w:t xml:space="preserve"> </w:t>
      </w:r>
      <w:hyperlink r:id="rId12" w:history="1">
        <w:r>
          <w:rPr>
            <w:rStyle w:val="Hyperlink"/>
          </w:rPr>
          <w:t>S4-250819</w:t>
        </w:r>
      </w:hyperlink>
      <w:r>
        <w:t xml:space="preserve"> concludes that i</w:t>
      </w:r>
      <w:r w:rsidRPr="00C65C51">
        <w:t xml:space="preserve">n practical product development, trade-off between computational efficiency and power consumption are always considered which may result in a hardware processing delay close to that of the </w:t>
      </w:r>
      <w:r>
        <w:t xml:space="preserve">codec </w:t>
      </w:r>
      <w:r w:rsidRPr="00C65C51">
        <w:t>frame size.</w:t>
      </w:r>
      <w:r>
        <w:t xml:space="preserve"> Therefore, the minimum and maximum processing time of the audio buffer size is assumed to be 80% and 95%. </w:t>
      </w:r>
    </w:p>
    <w:p w14:paraId="3E2BD68E" w14:textId="77777777" w:rsidR="0001335E" w:rsidRDefault="0001335E" w:rsidP="00C14B98"/>
    <w:p w14:paraId="43E65AD3" w14:textId="5B7FCFFA" w:rsidR="00C14B98" w:rsidRDefault="00C14B98" w:rsidP="00C14B98">
      <w:r>
        <w:t xml:space="preserve">The following figure outlines the UE delay </w:t>
      </w:r>
      <w:r>
        <w:rPr>
          <w:lang w:val="en-GB"/>
        </w:rPr>
        <w:t>dependencies</w:t>
      </w:r>
      <w:r>
        <w:t xml:space="preserve"> assuming a </w:t>
      </w:r>
      <w:r w:rsidR="00DE5AA1">
        <w:t>voice bundling</w:t>
      </w:r>
      <w:r>
        <w:t xml:space="preserve"> of 320ms and ignoring the remaining UE delay sources: JBM, vendor specific delay budget, codec delay.</w:t>
      </w:r>
    </w:p>
    <w:p w14:paraId="77373308" w14:textId="77777777" w:rsidR="00C14B98" w:rsidRDefault="00C14B98" w:rsidP="00C14B98">
      <w:pPr>
        <w:rPr>
          <w:lang w:val="en-GB"/>
        </w:rPr>
      </w:pPr>
      <w:r>
        <w:rPr>
          <w:lang w:val="en-GB"/>
        </w:rPr>
        <w:t>In this case, the UE delay is between 1152 ms and 1248 ms.</w:t>
      </w:r>
    </w:p>
    <w:p w14:paraId="1BADA6B4" w14:textId="77777777" w:rsidR="00C14B98" w:rsidRDefault="00C14B98" w:rsidP="00C14B98">
      <w:pPr>
        <w:rPr>
          <w:lang w:val="en-GB"/>
        </w:rPr>
      </w:pPr>
      <w:r>
        <w:rPr>
          <w:noProof/>
        </w:rPr>
        <w:drawing>
          <wp:inline distT="0" distB="0" distL="0" distR="0" wp14:anchorId="6CC9D3B0" wp14:editId="70CCC6B8">
            <wp:extent cx="5943600" cy="716915"/>
            <wp:effectExtent l="0" t="0" r="0" b="0"/>
            <wp:docPr id="1276755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716915"/>
                    </a:xfrm>
                    <a:prstGeom prst="rect">
                      <a:avLst/>
                    </a:prstGeom>
                    <a:noFill/>
                    <a:ln>
                      <a:noFill/>
                    </a:ln>
                  </pic:spPr>
                </pic:pic>
              </a:graphicData>
            </a:graphic>
          </wp:inline>
        </w:drawing>
      </w:r>
    </w:p>
    <w:p w14:paraId="18E06C5D" w14:textId="191D0450" w:rsidR="0001335E" w:rsidRDefault="00C14B98" w:rsidP="00C14B98">
      <w:pPr>
        <w:spacing w:after="160" w:line="278" w:lineRule="auto"/>
        <w:rPr>
          <w:lang w:val="en-GB"/>
        </w:rPr>
      </w:pPr>
      <w:r>
        <w:rPr>
          <w:lang w:val="en-GB"/>
        </w:rPr>
        <w:t xml:space="preserve">The delay consideration changes if the </w:t>
      </w:r>
      <w:r w:rsidR="00DE5AA1">
        <w:rPr>
          <w:lang w:val="en-GB"/>
        </w:rPr>
        <w:t>voice bundling</w:t>
      </w:r>
      <w:r>
        <w:rPr>
          <w:lang w:val="en-GB"/>
        </w:rPr>
        <w:t xml:space="preserve"> period consists of multiple sub-frames where each subframe is coded separately. In that case, the encoding processing can already start in parallel as soon as the first sub-frame is available.  Similar at the decoder side, the audio playout can start as soon as the decoding process of the first sub-frame is completed. </w:t>
      </w:r>
    </w:p>
    <w:p w14:paraId="6FE11756" w14:textId="5623076B" w:rsidR="00C14B98" w:rsidRPr="00BD13EE" w:rsidRDefault="00C14B98" w:rsidP="00C14B98">
      <w:pPr>
        <w:spacing w:after="160" w:line="278" w:lineRule="auto"/>
        <w:rPr>
          <w:lang w:val="en-GB"/>
        </w:rPr>
      </w:pPr>
      <w:r>
        <w:rPr>
          <w:lang w:val="en-GB"/>
        </w:rPr>
        <w:lastRenderedPageBreak/>
        <w:t xml:space="preserve">The following figure outlines UE delay dependencies including sub-frames for the codec. In this case, the UE delay is </w:t>
      </w:r>
      <w:r w:rsidRPr="002421DA">
        <w:rPr>
          <w:lang w:val="en-GB"/>
        </w:rPr>
        <w:t xml:space="preserve">between </w:t>
      </w:r>
      <w:r w:rsidRPr="00C830E9">
        <w:rPr>
          <w:lang w:val="en-GB"/>
        </w:rPr>
        <w:t>768 ms and 792 ms</w:t>
      </w:r>
      <w:r w:rsidRPr="002421DA">
        <w:rPr>
          <w:lang w:val="en-GB"/>
        </w:rPr>
        <w:t xml:space="preserve"> a</w:t>
      </w:r>
      <w:r>
        <w:rPr>
          <w:lang w:val="en-GB"/>
        </w:rPr>
        <w:t>ssuming a codec frame size of 80ms meaning 4 sub-frames.</w:t>
      </w:r>
    </w:p>
    <w:p w14:paraId="2949372E" w14:textId="77777777" w:rsidR="00C14B98" w:rsidRDefault="00C14B98" w:rsidP="00C14B98">
      <w:pPr>
        <w:rPr>
          <w:lang w:val="en-GB"/>
        </w:rPr>
      </w:pPr>
    </w:p>
    <w:p w14:paraId="78D699A1" w14:textId="77777777" w:rsidR="00C14B98" w:rsidRDefault="00C14B98" w:rsidP="00C14B98">
      <w:pPr>
        <w:rPr>
          <w:lang w:val="en-GB"/>
        </w:rPr>
      </w:pPr>
      <w:r>
        <w:rPr>
          <w:noProof/>
        </w:rPr>
        <w:drawing>
          <wp:inline distT="0" distB="0" distL="0" distR="0" wp14:anchorId="27D82D85" wp14:editId="2AC6644F">
            <wp:extent cx="5486400" cy="1468755"/>
            <wp:effectExtent l="0" t="0" r="0" b="0"/>
            <wp:docPr id="112089654"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89654" name="Picture 1" descr="A screen 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1468755"/>
                    </a:xfrm>
                    <a:prstGeom prst="rect">
                      <a:avLst/>
                    </a:prstGeom>
                    <a:noFill/>
                    <a:ln>
                      <a:noFill/>
                    </a:ln>
                  </pic:spPr>
                </pic:pic>
              </a:graphicData>
            </a:graphic>
          </wp:inline>
        </w:drawing>
      </w:r>
    </w:p>
    <w:p w14:paraId="5BD09EFC" w14:textId="2BEF95C2" w:rsidR="00C14B98" w:rsidRDefault="00C14B98" w:rsidP="00C14B98">
      <w:pPr>
        <w:rPr>
          <w:lang w:val="en-GB"/>
        </w:rPr>
      </w:pPr>
      <w:r>
        <w:rPr>
          <w:lang w:val="en-GB"/>
        </w:rPr>
        <w:t xml:space="preserve">Consequently, the codec frame size and the </w:t>
      </w:r>
      <w:r w:rsidR="00DE5AA1">
        <w:rPr>
          <w:lang w:val="en-GB"/>
        </w:rPr>
        <w:t>voice bundling</w:t>
      </w:r>
      <w:r>
        <w:rPr>
          <w:lang w:val="en-GB"/>
        </w:rPr>
        <w:t xml:space="preserve"> </w:t>
      </w:r>
      <w:r w:rsidR="00DE5AA1">
        <w:rPr>
          <w:lang w:val="en-GB"/>
        </w:rPr>
        <w:t xml:space="preserve">period </w:t>
      </w:r>
      <w:r>
        <w:rPr>
          <w:lang w:val="en-GB"/>
        </w:rPr>
        <w:t>need to be considered as independent parameters to estimate the mouth to ear delay. Furthermore, the processing delay is dependent on the frame size of the codec. The UE delay can be described then by:</w:t>
      </w:r>
    </w:p>
    <w:p w14:paraId="6D702028" w14:textId="77777777" w:rsidR="00C14B98" w:rsidRDefault="00C14B98" w:rsidP="00C14B98">
      <w:pPr>
        <w:rPr>
          <w:lang w:val="en-GB"/>
        </w:rPr>
      </w:pPr>
      <w:r>
        <w:rPr>
          <w:lang w:val="en-GB"/>
        </w:rPr>
        <w:tab/>
        <w:t xml:space="preserve">UE delay = </w:t>
      </w:r>
    </w:p>
    <w:p w14:paraId="018E8CFB" w14:textId="62E7F7EB" w:rsidR="00C14B98" w:rsidRDefault="00DE5AA1" w:rsidP="00C14B98">
      <w:pPr>
        <w:ind w:firstLine="720"/>
        <w:rPr>
          <w:lang w:val="en-GB"/>
        </w:rPr>
      </w:pPr>
      <w:r>
        <w:rPr>
          <w:lang w:val="en-GB"/>
        </w:rPr>
        <w:t>Voice bundling</w:t>
      </w:r>
      <w:r w:rsidR="00C14B98">
        <w:rPr>
          <w:lang w:val="en-GB"/>
        </w:rPr>
        <w:t xml:space="preserve"> period *2 </w:t>
      </w:r>
      <w:r w:rsidR="00C14B98">
        <w:rPr>
          <w:lang w:val="en-GB"/>
        </w:rPr>
        <w:tab/>
        <w:t>(audio capturing and air interface)</w:t>
      </w:r>
    </w:p>
    <w:p w14:paraId="54C3229E" w14:textId="77777777" w:rsidR="00C14B98" w:rsidRDefault="00C14B98" w:rsidP="00C14B98">
      <w:pPr>
        <w:ind w:firstLine="720"/>
        <w:rPr>
          <w:lang w:val="en-GB"/>
        </w:rPr>
      </w:pPr>
      <w:r>
        <w:rPr>
          <w:lang w:val="en-GB"/>
        </w:rPr>
        <w:t>+ 2*codec frame size*x%</w:t>
      </w:r>
      <w:r>
        <w:rPr>
          <w:lang w:val="en-GB"/>
        </w:rPr>
        <w:tab/>
        <w:t xml:space="preserve">(encoder &amp; decoder processing) </w:t>
      </w:r>
    </w:p>
    <w:p w14:paraId="5D13F265" w14:textId="77777777" w:rsidR="00C14B98" w:rsidRPr="00EF18DD" w:rsidRDefault="00C14B98" w:rsidP="00C14B98">
      <w:pPr>
        <w:ind w:firstLine="720"/>
        <w:rPr>
          <w:lang w:val="en-GB"/>
        </w:rPr>
      </w:pPr>
      <w:r>
        <w:rPr>
          <w:lang w:val="en-GB"/>
        </w:rPr>
        <w:t>+ vendor delay budget + JBM + codec alg. delay</w:t>
      </w:r>
    </w:p>
    <w:p w14:paraId="614700AE" w14:textId="77777777" w:rsidR="00C14B98" w:rsidRDefault="00C14B98" w:rsidP="00C14B98">
      <w:pPr>
        <w:rPr>
          <w:lang w:val="en-GB"/>
        </w:rPr>
      </w:pPr>
    </w:p>
    <w:p w14:paraId="7BF1F3F1" w14:textId="77777777" w:rsidR="00C14B98" w:rsidRDefault="00C14B98" w:rsidP="00C14B98">
      <w:pPr>
        <w:rPr>
          <w:lang w:val="en-GB"/>
        </w:rPr>
      </w:pPr>
      <w:r>
        <w:rPr>
          <w:lang w:val="en-GB"/>
        </w:rPr>
        <w:t>The current version of TR 26.940 lists the following UE delay components:</w:t>
      </w:r>
    </w:p>
    <w:p w14:paraId="0C285180" w14:textId="77777777" w:rsidR="00C14B98" w:rsidRPr="000A22C8" w:rsidRDefault="00C14B98" w:rsidP="00C14B98">
      <w:pPr>
        <w:keepNext/>
        <w:keepLines/>
        <w:spacing w:before="60" w:after="180"/>
        <w:jc w:val="center"/>
        <w:rPr>
          <w:rFonts w:ascii="Arial" w:hAnsi="Arial"/>
          <w:b/>
          <w:sz w:val="20"/>
          <w:szCs w:val="20"/>
          <w:lang w:val="en-GB"/>
        </w:rPr>
      </w:pPr>
      <w:r w:rsidRPr="000A22C8">
        <w:rPr>
          <w:rFonts w:ascii="Arial" w:hAnsi="Arial"/>
          <w:b/>
          <w:sz w:val="20"/>
          <w:szCs w:val="20"/>
          <w:lang w:val="en-GB"/>
        </w:rPr>
        <w:t xml:space="preserve">Table </w:t>
      </w:r>
      <w:r w:rsidRPr="000A22C8">
        <w:rPr>
          <w:rFonts w:ascii="Arial" w:eastAsia="SimSun" w:hAnsi="Arial" w:hint="eastAsia"/>
          <w:b/>
          <w:sz w:val="20"/>
          <w:szCs w:val="20"/>
          <w:lang w:eastAsia="zh-CN"/>
        </w:rPr>
        <w:t>5</w:t>
      </w:r>
      <w:r w:rsidRPr="000A22C8">
        <w:rPr>
          <w:rFonts w:ascii="Arial" w:hAnsi="Arial"/>
          <w:b/>
          <w:sz w:val="20"/>
          <w:szCs w:val="20"/>
          <w:lang w:val="en-GB"/>
        </w:rPr>
        <w:t>.</w:t>
      </w:r>
      <w:r w:rsidRPr="000A22C8">
        <w:rPr>
          <w:rFonts w:ascii="Arial" w:eastAsia="SimSun" w:hAnsi="Arial" w:hint="eastAsia"/>
          <w:b/>
          <w:sz w:val="20"/>
          <w:szCs w:val="20"/>
          <w:lang w:eastAsia="zh-CN"/>
        </w:rPr>
        <w:t>1</w:t>
      </w:r>
      <w:r w:rsidRPr="000A22C8">
        <w:rPr>
          <w:rFonts w:ascii="Arial" w:hAnsi="Arial"/>
          <w:b/>
          <w:sz w:val="20"/>
          <w:szCs w:val="20"/>
          <w:lang w:val="en-GB"/>
        </w:rPr>
        <w:t>.2-1</w:t>
      </w:r>
      <w:r>
        <w:rPr>
          <w:rFonts w:ascii="Arial" w:hAnsi="Arial"/>
          <w:b/>
          <w:sz w:val="20"/>
          <w:szCs w:val="20"/>
          <w:lang w:val="en-GB"/>
        </w:rPr>
        <w:t>-A</w:t>
      </w:r>
      <w:r w:rsidRPr="000A22C8">
        <w:rPr>
          <w:rFonts w:ascii="Arial" w:hAnsi="Arial"/>
          <w:b/>
          <w:sz w:val="20"/>
          <w:szCs w:val="20"/>
          <w:lang w:val="en-GB"/>
        </w:rPr>
        <w:t xml:space="preserve">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C14B98" w:rsidRPr="000A22C8" w14:paraId="0082C3D6" w14:textId="77777777" w:rsidTr="00BF30AE">
        <w:trPr>
          <w:trHeight w:val="320"/>
          <w:jc w:val="center"/>
        </w:trPr>
        <w:tc>
          <w:tcPr>
            <w:tcW w:w="3120" w:type="dxa"/>
            <w:noWrap/>
            <w:vAlign w:val="bottom"/>
          </w:tcPr>
          <w:p w14:paraId="01CB5307" w14:textId="77777777" w:rsidR="00C14B98" w:rsidRPr="000A22C8" w:rsidRDefault="00C14B98">
            <w:pPr>
              <w:spacing w:after="180"/>
              <w:rPr>
                <w:sz w:val="20"/>
                <w:szCs w:val="20"/>
                <w:lang w:val="en-GB"/>
              </w:rPr>
            </w:pPr>
          </w:p>
        </w:tc>
        <w:tc>
          <w:tcPr>
            <w:tcW w:w="2545" w:type="dxa"/>
            <w:noWrap/>
            <w:vAlign w:val="bottom"/>
          </w:tcPr>
          <w:p w14:paraId="703CD782" w14:textId="77777777" w:rsidR="00C14B98" w:rsidRPr="000A22C8" w:rsidRDefault="00C14B98">
            <w:pPr>
              <w:keepNext/>
              <w:keepLines/>
              <w:jc w:val="center"/>
              <w:rPr>
                <w:rFonts w:ascii="Arial" w:hAnsi="Arial"/>
                <w:b/>
                <w:sz w:val="18"/>
                <w:szCs w:val="20"/>
                <w:lang w:val="en-GB"/>
              </w:rPr>
            </w:pPr>
            <w:r w:rsidRPr="000A22C8">
              <w:rPr>
                <w:rFonts w:ascii="Arial" w:hAnsi="Arial"/>
                <w:b/>
                <w:sz w:val="18"/>
                <w:szCs w:val="20"/>
                <w:lang w:val="en-GB"/>
              </w:rPr>
              <w:t xml:space="preserve"> UE delay in ms (Performance objective)</w:t>
            </w:r>
          </w:p>
          <w:p w14:paraId="69247742" w14:textId="77777777" w:rsidR="00C14B98" w:rsidRPr="000A22C8" w:rsidRDefault="00C14B98">
            <w:pPr>
              <w:keepNext/>
              <w:keepLines/>
              <w:jc w:val="center"/>
              <w:rPr>
                <w:rFonts w:ascii="Arial" w:hAnsi="Arial"/>
                <w:b/>
                <w:sz w:val="18"/>
                <w:szCs w:val="20"/>
                <w:lang w:val="en-GB"/>
              </w:rPr>
            </w:pPr>
            <w:r w:rsidRPr="000A22C8">
              <w:rPr>
                <w:rFonts w:ascii="Arial" w:hAnsi="Arial"/>
                <w:b/>
                <w:sz w:val="18"/>
                <w:szCs w:val="20"/>
                <w:lang w:val="en-GB"/>
              </w:rPr>
              <w:t>(Note 2)</w:t>
            </w:r>
          </w:p>
        </w:tc>
        <w:tc>
          <w:tcPr>
            <w:tcW w:w="2977" w:type="dxa"/>
            <w:noWrap/>
            <w:vAlign w:val="bottom"/>
          </w:tcPr>
          <w:p w14:paraId="37001870" w14:textId="77777777" w:rsidR="00C14B98" w:rsidRPr="000A22C8" w:rsidRDefault="00C14B98">
            <w:pPr>
              <w:keepNext/>
              <w:keepLines/>
              <w:jc w:val="center"/>
              <w:rPr>
                <w:rFonts w:ascii="Arial" w:hAnsi="Arial"/>
                <w:b/>
                <w:sz w:val="18"/>
                <w:szCs w:val="20"/>
                <w:lang w:val="en-GB"/>
              </w:rPr>
            </w:pPr>
            <w:r w:rsidRPr="000A22C8">
              <w:rPr>
                <w:rFonts w:ascii="Arial" w:hAnsi="Arial"/>
                <w:b/>
                <w:sz w:val="18"/>
                <w:szCs w:val="20"/>
                <w:lang w:val="en-GB"/>
              </w:rPr>
              <w:t>UE delay in ms (Maximum requirement)</w:t>
            </w:r>
          </w:p>
          <w:p w14:paraId="19B64506" w14:textId="77777777" w:rsidR="00C14B98" w:rsidRPr="000A22C8" w:rsidRDefault="00C14B98">
            <w:pPr>
              <w:keepNext/>
              <w:keepLines/>
              <w:jc w:val="center"/>
              <w:rPr>
                <w:rFonts w:ascii="Arial" w:hAnsi="Arial"/>
                <w:b/>
                <w:sz w:val="18"/>
                <w:szCs w:val="20"/>
                <w:lang w:val="en-GB"/>
              </w:rPr>
            </w:pPr>
            <w:r w:rsidRPr="000A22C8">
              <w:rPr>
                <w:rFonts w:ascii="Arial" w:hAnsi="Arial"/>
                <w:b/>
                <w:sz w:val="18"/>
                <w:szCs w:val="20"/>
                <w:lang w:val="en-GB"/>
              </w:rPr>
              <w:t>(Note 2)</w:t>
            </w:r>
          </w:p>
        </w:tc>
      </w:tr>
      <w:tr w:rsidR="00C14B98" w:rsidRPr="000A22C8" w14:paraId="3B7F21FC" w14:textId="77777777" w:rsidTr="00BF30AE">
        <w:trPr>
          <w:trHeight w:val="320"/>
          <w:jc w:val="center"/>
        </w:trPr>
        <w:tc>
          <w:tcPr>
            <w:tcW w:w="3120" w:type="dxa"/>
            <w:noWrap/>
            <w:vAlign w:val="bottom"/>
          </w:tcPr>
          <w:p w14:paraId="339F9540"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Frame size (Note 1)</w:t>
            </w:r>
          </w:p>
        </w:tc>
        <w:tc>
          <w:tcPr>
            <w:tcW w:w="2545" w:type="dxa"/>
            <w:noWrap/>
            <w:vAlign w:val="bottom"/>
          </w:tcPr>
          <w:p w14:paraId="0C2D8E0C"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20</w:t>
            </w:r>
          </w:p>
        </w:tc>
        <w:tc>
          <w:tcPr>
            <w:tcW w:w="2977" w:type="dxa"/>
            <w:noWrap/>
            <w:vAlign w:val="bottom"/>
          </w:tcPr>
          <w:p w14:paraId="4AAF2083"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20</w:t>
            </w:r>
          </w:p>
        </w:tc>
      </w:tr>
      <w:tr w:rsidR="00C14B98" w:rsidRPr="000A22C8" w14:paraId="5182BA64" w14:textId="77777777" w:rsidTr="00BF30AE">
        <w:trPr>
          <w:trHeight w:val="320"/>
          <w:jc w:val="center"/>
        </w:trPr>
        <w:tc>
          <w:tcPr>
            <w:tcW w:w="3120" w:type="dxa"/>
            <w:noWrap/>
            <w:vAlign w:val="bottom"/>
          </w:tcPr>
          <w:p w14:paraId="1747A15B"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alg. Codec Delay (Note 1)</w:t>
            </w:r>
          </w:p>
        </w:tc>
        <w:tc>
          <w:tcPr>
            <w:tcW w:w="2545" w:type="dxa"/>
            <w:noWrap/>
            <w:vAlign w:val="bottom"/>
          </w:tcPr>
          <w:p w14:paraId="3205ED9C"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5</w:t>
            </w:r>
          </w:p>
        </w:tc>
        <w:tc>
          <w:tcPr>
            <w:tcW w:w="2977" w:type="dxa"/>
            <w:noWrap/>
            <w:vAlign w:val="bottom"/>
          </w:tcPr>
          <w:p w14:paraId="28795370"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12</w:t>
            </w:r>
          </w:p>
        </w:tc>
      </w:tr>
      <w:tr w:rsidR="00C14B98" w:rsidRPr="000A22C8" w14:paraId="2CA63661" w14:textId="77777777" w:rsidTr="00BF30AE">
        <w:trPr>
          <w:trHeight w:val="320"/>
          <w:jc w:val="center"/>
        </w:trPr>
        <w:tc>
          <w:tcPr>
            <w:tcW w:w="3120" w:type="dxa"/>
            <w:noWrap/>
            <w:vAlign w:val="bottom"/>
          </w:tcPr>
          <w:p w14:paraId="1F356BD7"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JBM (jitter free) (Note 3)</w:t>
            </w:r>
          </w:p>
        </w:tc>
        <w:tc>
          <w:tcPr>
            <w:tcW w:w="2545" w:type="dxa"/>
            <w:noWrap/>
            <w:vAlign w:val="bottom"/>
          </w:tcPr>
          <w:p w14:paraId="5F76E4F4"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40</w:t>
            </w:r>
          </w:p>
        </w:tc>
        <w:tc>
          <w:tcPr>
            <w:tcW w:w="2977" w:type="dxa"/>
            <w:noWrap/>
            <w:vAlign w:val="bottom"/>
          </w:tcPr>
          <w:p w14:paraId="6F3A5A47"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40</w:t>
            </w:r>
          </w:p>
        </w:tc>
      </w:tr>
      <w:tr w:rsidR="00C14B98" w:rsidRPr="000A22C8" w14:paraId="3E43675E" w14:textId="77777777" w:rsidTr="00BF30AE">
        <w:trPr>
          <w:trHeight w:val="320"/>
          <w:jc w:val="center"/>
        </w:trPr>
        <w:tc>
          <w:tcPr>
            <w:tcW w:w="3120" w:type="dxa"/>
            <w:noWrap/>
            <w:vAlign w:val="bottom"/>
          </w:tcPr>
          <w:p w14:paraId="7F80DFF5"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 xml:space="preserve">Vendor specific budget (Note 4) </w:t>
            </w:r>
          </w:p>
        </w:tc>
        <w:tc>
          <w:tcPr>
            <w:tcW w:w="2545" w:type="dxa"/>
            <w:noWrap/>
            <w:vAlign w:val="bottom"/>
          </w:tcPr>
          <w:p w14:paraId="0E1CA71A" w14:textId="77777777" w:rsidR="00C14B98" w:rsidRPr="000A22C8" w:rsidRDefault="00C14B98">
            <w:pPr>
              <w:keepNext/>
              <w:keepLines/>
              <w:jc w:val="center"/>
              <w:rPr>
                <w:rFonts w:ascii="Arial" w:hAnsi="Arial"/>
                <w:sz w:val="18"/>
                <w:szCs w:val="20"/>
                <w:lang w:val="en-GB"/>
              </w:rPr>
            </w:pPr>
            <w:r>
              <w:rPr>
                <w:rFonts w:ascii="Arial" w:hAnsi="Arial"/>
                <w:sz w:val="18"/>
                <w:szCs w:val="20"/>
                <w:lang w:val="en-GB"/>
              </w:rPr>
              <w:t>83</w:t>
            </w:r>
          </w:p>
        </w:tc>
        <w:tc>
          <w:tcPr>
            <w:tcW w:w="2977" w:type="dxa"/>
            <w:noWrap/>
            <w:vAlign w:val="bottom"/>
          </w:tcPr>
          <w:p w14:paraId="7C4355E7" w14:textId="77777777" w:rsidR="00C14B98" w:rsidRPr="000A22C8" w:rsidRDefault="00C14B98">
            <w:pPr>
              <w:keepNext/>
              <w:keepLines/>
              <w:jc w:val="center"/>
              <w:rPr>
                <w:rFonts w:ascii="Arial" w:hAnsi="Arial"/>
                <w:sz w:val="18"/>
                <w:szCs w:val="20"/>
                <w:lang w:val="en-GB"/>
              </w:rPr>
            </w:pPr>
            <w:r>
              <w:rPr>
                <w:rFonts w:ascii="Arial" w:hAnsi="Arial"/>
                <w:sz w:val="18"/>
                <w:szCs w:val="20"/>
                <w:lang w:val="en-GB"/>
              </w:rPr>
              <w:t>123</w:t>
            </w:r>
          </w:p>
        </w:tc>
      </w:tr>
      <w:tr w:rsidR="00C14B98" w:rsidRPr="000A22C8" w14:paraId="43C9E01C" w14:textId="77777777" w:rsidTr="00BF30AE">
        <w:trPr>
          <w:trHeight w:val="320"/>
          <w:jc w:val="center"/>
        </w:trPr>
        <w:tc>
          <w:tcPr>
            <w:tcW w:w="3120" w:type="dxa"/>
            <w:noWrap/>
            <w:vAlign w:val="bottom"/>
          </w:tcPr>
          <w:p w14:paraId="3AE162EE"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 xml:space="preserve">UE delay </w:t>
            </w:r>
            <w:proofErr w:type="spellStart"/>
            <w:r w:rsidRPr="000A22C8">
              <w:rPr>
                <w:rFonts w:ascii="Arial" w:hAnsi="Arial"/>
                <w:sz w:val="18"/>
                <w:szCs w:val="20"/>
                <w:lang w:val="en-GB"/>
              </w:rPr>
              <w:t>Ts+Tr</w:t>
            </w:r>
            <w:proofErr w:type="spellEnd"/>
          </w:p>
        </w:tc>
        <w:tc>
          <w:tcPr>
            <w:tcW w:w="2545" w:type="dxa"/>
            <w:noWrap/>
            <w:vAlign w:val="bottom"/>
          </w:tcPr>
          <w:p w14:paraId="739D1FDF"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148</w:t>
            </w:r>
          </w:p>
        </w:tc>
        <w:tc>
          <w:tcPr>
            <w:tcW w:w="2977" w:type="dxa"/>
            <w:noWrap/>
            <w:vAlign w:val="bottom"/>
          </w:tcPr>
          <w:p w14:paraId="6DDC9EED"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195</w:t>
            </w:r>
          </w:p>
        </w:tc>
      </w:tr>
      <w:tr w:rsidR="00C14B98" w:rsidRPr="000A22C8" w14:paraId="544AA7AA" w14:textId="77777777" w:rsidTr="00BF30AE">
        <w:trPr>
          <w:trHeight w:val="320"/>
          <w:jc w:val="center"/>
        </w:trPr>
        <w:tc>
          <w:tcPr>
            <w:tcW w:w="8642" w:type="dxa"/>
            <w:gridSpan w:val="3"/>
            <w:noWrap/>
            <w:vAlign w:val="bottom"/>
          </w:tcPr>
          <w:p w14:paraId="32A76F4F" w14:textId="77777777" w:rsidR="00C14B98" w:rsidRPr="000A22C8" w:rsidRDefault="00C14B98">
            <w:pPr>
              <w:keepNext/>
              <w:keepLines/>
              <w:rPr>
                <w:rFonts w:ascii="Arial" w:hAnsi="Arial"/>
                <w:sz w:val="18"/>
                <w:szCs w:val="20"/>
                <w:lang w:val="en-GB"/>
              </w:rPr>
            </w:pPr>
            <w:r w:rsidRPr="000A22C8">
              <w:rPr>
                <w:rFonts w:ascii="Arial" w:hAnsi="Arial"/>
                <w:sz w:val="18"/>
                <w:szCs w:val="20"/>
                <w:lang w:val="en-GB"/>
              </w:rPr>
              <w:t>Note 1: Values reflect the IMS codecs AMR/AMR-WB/EVS</w:t>
            </w:r>
          </w:p>
          <w:p w14:paraId="5C65FB12" w14:textId="77777777" w:rsidR="00C14B98" w:rsidRPr="000A22C8" w:rsidRDefault="00C14B98">
            <w:pPr>
              <w:keepNext/>
              <w:keepLines/>
              <w:rPr>
                <w:rFonts w:ascii="Arial" w:hAnsi="Arial"/>
                <w:sz w:val="18"/>
                <w:szCs w:val="20"/>
                <w:lang w:val="en-GB"/>
              </w:rPr>
            </w:pPr>
            <w:r w:rsidRPr="000A22C8">
              <w:rPr>
                <w:rFonts w:ascii="Arial" w:hAnsi="Arial"/>
                <w:sz w:val="18"/>
                <w:szCs w:val="20"/>
                <w:lang w:val="en-GB"/>
              </w:rPr>
              <w:t>Note 2: Requirements and Performance Objectives apply to the UE delay only (sum of send (Ts) and receive (Tr) delays) and only for MTSI-based speech-only with LTE, NR or WLAN access in error and jitter free conditions.</w:t>
            </w:r>
          </w:p>
          <w:p w14:paraId="4F5DC56B" w14:textId="77777777" w:rsidR="00C14B98" w:rsidRPr="000A22C8" w:rsidRDefault="00C14B98">
            <w:pPr>
              <w:keepNext/>
              <w:keepLines/>
              <w:rPr>
                <w:rFonts w:ascii="Arial" w:hAnsi="Arial"/>
                <w:sz w:val="18"/>
                <w:szCs w:val="20"/>
                <w:lang w:val="en-GB"/>
              </w:rPr>
            </w:pPr>
            <w:r w:rsidRPr="000A22C8">
              <w:rPr>
                <w:rFonts w:ascii="Arial" w:hAnsi="Arial"/>
                <w:sz w:val="18"/>
                <w:szCs w:val="20"/>
                <w:lang w:val="en-GB"/>
              </w:rPr>
              <w:t>Note 3: JBM delay is considered as constant independent of the frame size.</w:t>
            </w:r>
          </w:p>
          <w:p w14:paraId="5B6B7894" w14:textId="77777777" w:rsidR="00C14B98" w:rsidRDefault="00C14B98">
            <w:pPr>
              <w:keepNext/>
              <w:keepLines/>
              <w:rPr>
                <w:rFonts w:ascii="Arial" w:hAnsi="Arial"/>
                <w:sz w:val="18"/>
                <w:szCs w:val="20"/>
                <w:lang w:val="en-GB"/>
              </w:rPr>
            </w:pPr>
            <w:r w:rsidRPr="000A22C8">
              <w:rPr>
                <w:rFonts w:ascii="Arial" w:hAnsi="Arial"/>
                <w:sz w:val="18"/>
                <w:szCs w:val="20"/>
                <w:lang w:val="en-GB"/>
              </w:rPr>
              <w:t>Note 4: Vendor specific budget of TS 26.131 may change for GEO satellite connectivity</w:t>
            </w:r>
          </w:p>
          <w:p w14:paraId="44FDB662" w14:textId="77777777" w:rsidR="00C14B98" w:rsidRPr="000A22C8" w:rsidRDefault="00C14B98">
            <w:pPr>
              <w:keepNext/>
              <w:keepLines/>
              <w:rPr>
                <w:rFonts w:ascii="Arial" w:hAnsi="Arial"/>
                <w:sz w:val="18"/>
                <w:szCs w:val="20"/>
                <w:lang w:val="en-GB"/>
              </w:rPr>
            </w:pPr>
          </w:p>
        </w:tc>
      </w:tr>
    </w:tbl>
    <w:p w14:paraId="4F0F0B56" w14:textId="77777777" w:rsidR="00C14B98" w:rsidRDefault="00C14B98" w:rsidP="00C14B98"/>
    <w:p w14:paraId="267AB96B" w14:textId="14A4DB80" w:rsidR="00C14B98" w:rsidRDefault="00C14B98" w:rsidP="00C14B98">
      <w:r>
        <w:t xml:space="preserve">Instead of single codec frame size, it is proposed to estimate the UE delay foreach combination of frame size and </w:t>
      </w:r>
      <w:r w:rsidR="00F36EED">
        <w:t xml:space="preserve">voice </w:t>
      </w:r>
      <w:r>
        <w:t xml:space="preserve">bundling period and taking the following </w:t>
      </w:r>
      <w:r w:rsidR="001A04BA">
        <w:t xml:space="preserve">delay values from TS 26.131 </w:t>
      </w:r>
      <w:r>
        <w:t>into account</w:t>
      </w:r>
      <w:r w:rsidR="0001335E">
        <w:t xml:space="preserve">. </w:t>
      </w:r>
      <w:r w:rsidR="0001335E" w:rsidRPr="00EA6837">
        <w:t>In Table 5.1.2-1, the processing delay is part of the vendor specific delay budget. To exclude this budget for an IMS codec, the 80% to 95% for a 20ms frame need to be subtracted</w:t>
      </w:r>
      <w:r w:rsidR="0001335E">
        <w:t xml:space="preserve"> resulting in a vendor specific budget in the range of 67ms to 104ms. </w:t>
      </w:r>
    </w:p>
    <w:p w14:paraId="4669DD82" w14:textId="77777777" w:rsidR="0001335E" w:rsidRDefault="0001335E" w:rsidP="00C14B98"/>
    <w:p w14:paraId="4D27FF0F" w14:textId="7B3FF4BE" w:rsidR="00C14B98" w:rsidRPr="000A22C8" w:rsidRDefault="00C14B98" w:rsidP="00C14B98">
      <w:pPr>
        <w:keepNext/>
        <w:keepLines/>
        <w:spacing w:before="60" w:after="180"/>
        <w:jc w:val="center"/>
        <w:rPr>
          <w:rFonts w:ascii="Arial" w:hAnsi="Arial"/>
          <w:b/>
          <w:sz w:val="20"/>
          <w:szCs w:val="20"/>
          <w:lang w:val="en-GB"/>
        </w:rPr>
      </w:pPr>
      <w:r w:rsidRPr="000A22C8">
        <w:rPr>
          <w:rFonts w:ascii="Arial" w:hAnsi="Arial"/>
          <w:b/>
          <w:sz w:val="20"/>
          <w:szCs w:val="20"/>
          <w:lang w:val="en-GB"/>
        </w:rPr>
        <w:t xml:space="preserve">Table </w:t>
      </w:r>
      <w:r w:rsidRPr="000A22C8">
        <w:rPr>
          <w:rFonts w:ascii="Arial" w:eastAsia="SimSun" w:hAnsi="Arial" w:hint="eastAsia"/>
          <w:b/>
          <w:sz w:val="20"/>
          <w:szCs w:val="20"/>
          <w:lang w:eastAsia="zh-CN"/>
        </w:rPr>
        <w:t>5</w:t>
      </w:r>
      <w:r w:rsidRPr="000A22C8">
        <w:rPr>
          <w:rFonts w:ascii="Arial" w:hAnsi="Arial"/>
          <w:b/>
          <w:sz w:val="20"/>
          <w:szCs w:val="20"/>
          <w:lang w:val="en-GB"/>
        </w:rPr>
        <w:t>.</w:t>
      </w:r>
      <w:r w:rsidRPr="000A22C8">
        <w:rPr>
          <w:rFonts w:ascii="Arial" w:eastAsia="SimSun" w:hAnsi="Arial" w:hint="eastAsia"/>
          <w:b/>
          <w:sz w:val="20"/>
          <w:szCs w:val="20"/>
          <w:lang w:eastAsia="zh-CN"/>
        </w:rPr>
        <w:t>1</w:t>
      </w:r>
      <w:r w:rsidRPr="000A22C8">
        <w:rPr>
          <w:rFonts w:ascii="Arial" w:hAnsi="Arial"/>
          <w:b/>
          <w:sz w:val="20"/>
          <w:szCs w:val="20"/>
          <w:lang w:val="en-GB"/>
        </w:rPr>
        <w:t xml:space="preserve">.2-1 UE delay </w:t>
      </w:r>
      <w:r>
        <w:rPr>
          <w:rFonts w:ascii="Arial" w:hAnsi="Arial"/>
          <w:b/>
          <w:sz w:val="20"/>
          <w:szCs w:val="20"/>
          <w:lang w:val="en-GB"/>
        </w:rPr>
        <w:t>constants</w:t>
      </w:r>
      <w:r w:rsidR="0001335E">
        <w:rPr>
          <w:rFonts w:ascii="Arial" w:hAnsi="Arial"/>
          <w:b/>
          <w:sz w:val="20"/>
          <w:szCs w:val="20"/>
          <w:lang w:val="en-GB"/>
        </w:rPr>
        <w:t xml:space="preserve"> from TS 26.131</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C14B98" w:rsidRPr="000A22C8" w14:paraId="73E451B4" w14:textId="77777777" w:rsidTr="00BF30AE">
        <w:trPr>
          <w:trHeight w:val="320"/>
          <w:jc w:val="center"/>
        </w:trPr>
        <w:tc>
          <w:tcPr>
            <w:tcW w:w="3120" w:type="dxa"/>
            <w:noWrap/>
            <w:vAlign w:val="bottom"/>
          </w:tcPr>
          <w:p w14:paraId="1270BD57" w14:textId="77777777" w:rsidR="00C14B98" w:rsidRPr="000A22C8" w:rsidRDefault="00C14B98">
            <w:pPr>
              <w:spacing w:after="180"/>
              <w:rPr>
                <w:sz w:val="20"/>
                <w:szCs w:val="20"/>
                <w:lang w:val="en-GB"/>
              </w:rPr>
            </w:pPr>
          </w:p>
        </w:tc>
        <w:tc>
          <w:tcPr>
            <w:tcW w:w="2545" w:type="dxa"/>
            <w:noWrap/>
            <w:vAlign w:val="bottom"/>
          </w:tcPr>
          <w:p w14:paraId="0A1C72BF" w14:textId="77777777" w:rsidR="00C14B98" w:rsidRPr="000A22C8" w:rsidRDefault="00C14B98">
            <w:pPr>
              <w:keepNext/>
              <w:keepLines/>
              <w:jc w:val="center"/>
              <w:rPr>
                <w:rFonts w:ascii="Arial" w:hAnsi="Arial"/>
                <w:b/>
                <w:sz w:val="18"/>
                <w:szCs w:val="20"/>
                <w:lang w:val="en-GB"/>
              </w:rPr>
            </w:pPr>
            <w:r w:rsidRPr="000A22C8">
              <w:rPr>
                <w:rFonts w:ascii="Arial" w:hAnsi="Arial"/>
                <w:b/>
                <w:sz w:val="18"/>
                <w:szCs w:val="20"/>
                <w:lang w:val="en-GB"/>
              </w:rPr>
              <w:t xml:space="preserve"> UE delay in ms (Performance objective)</w:t>
            </w:r>
          </w:p>
          <w:p w14:paraId="006ACF73" w14:textId="77777777" w:rsidR="00C14B98" w:rsidRPr="000A22C8" w:rsidRDefault="00C14B98">
            <w:pPr>
              <w:keepNext/>
              <w:keepLines/>
              <w:jc w:val="center"/>
              <w:rPr>
                <w:rFonts w:ascii="Arial" w:hAnsi="Arial"/>
                <w:b/>
                <w:sz w:val="18"/>
                <w:szCs w:val="20"/>
                <w:lang w:val="en-GB"/>
              </w:rPr>
            </w:pPr>
            <w:r w:rsidRPr="000A22C8">
              <w:rPr>
                <w:rFonts w:ascii="Arial" w:hAnsi="Arial"/>
                <w:b/>
                <w:sz w:val="18"/>
                <w:szCs w:val="20"/>
                <w:lang w:val="en-GB"/>
              </w:rPr>
              <w:t>(Note 2)</w:t>
            </w:r>
          </w:p>
        </w:tc>
        <w:tc>
          <w:tcPr>
            <w:tcW w:w="2977" w:type="dxa"/>
            <w:noWrap/>
            <w:vAlign w:val="bottom"/>
          </w:tcPr>
          <w:p w14:paraId="1CA51BE3" w14:textId="77777777" w:rsidR="00C14B98" w:rsidRPr="000A22C8" w:rsidRDefault="00C14B98">
            <w:pPr>
              <w:keepNext/>
              <w:keepLines/>
              <w:jc w:val="center"/>
              <w:rPr>
                <w:rFonts w:ascii="Arial" w:hAnsi="Arial"/>
                <w:b/>
                <w:sz w:val="18"/>
                <w:szCs w:val="20"/>
                <w:lang w:val="en-GB"/>
              </w:rPr>
            </w:pPr>
            <w:r w:rsidRPr="000A22C8">
              <w:rPr>
                <w:rFonts w:ascii="Arial" w:hAnsi="Arial"/>
                <w:b/>
                <w:sz w:val="18"/>
                <w:szCs w:val="20"/>
                <w:lang w:val="en-GB"/>
              </w:rPr>
              <w:t>UE delay in ms (Maximum requirement)</w:t>
            </w:r>
          </w:p>
          <w:p w14:paraId="052B9448" w14:textId="77777777" w:rsidR="00C14B98" w:rsidRPr="000A22C8" w:rsidRDefault="00C14B98">
            <w:pPr>
              <w:keepNext/>
              <w:keepLines/>
              <w:jc w:val="center"/>
              <w:rPr>
                <w:rFonts w:ascii="Arial" w:hAnsi="Arial"/>
                <w:b/>
                <w:sz w:val="18"/>
                <w:szCs w:val="20"/>
                <w:lang w:val="en-GB"/>
              </w:rPr>
            </w:pPr>
            <w:r w:rsidRPr="000A22C8">
              <w:rPr>
                <w:rFonts w:ascii="Arial" w:hAnsi="Arial"/>
                <w:b/>
                <w:sz w:val="18"/>
                <w:szCs w:val="20"/>
                <w:lang w:val="en-GB"/>
              </w:rPr>
              <w:t>(Note 2)</w:t>
            </w:r>
          </w:p>
        </w:tc>
      </w:tr>
      <w:tr w:rsidR="00C14B98" w:rsidRPr="000A22C8" w14:paraId="1FF751AA" w14:textId="77777777" w:rsidTr="00BF30AE">
        <w:trPr>
          <w:trHeight w:val="320"/>
          <w:jc w:val="center"/>
        </w:trPr>
        <w:tc>
          <w:tcPr>
            <w:tcW w:w="3120" w:type="dxa"/>
            <w:noWrap/>
            <w:vAlign w:val="bottom"/>
          </w:tcPr>
          <w:p w14:paraId="191F49C9"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lastRenderedPageBreak/>
              <w:t>alg. Codec Delay (Note 1)</w:t>
            </w:r>
          </w:p>
        </w:tc>
        <w:tc>
          <w:tcPr>
            <w:tcW w:w="2545" w:type="dxa"/>
            <w:noWrap/>
            <w:vAlign w:val="bottom"/>
          </w:tcPr>
          <w:p w14:paraId="605E6894"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5</w:t>
            </w:r>
          </w:p>
        </w:tc>
        <w:tc>
          <w:tcPr>
            <w:tcW w:w="2977" w:type="dxa"/>
            <w:noWrap/>
            <w:vAlign w:val="bottom"/>
          </w:tcPr>
          <w:p w14:paraId="20DED753"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12</w:t>
            </w:r>
          </w:p>
        </w:tc>
      </w:tr>
      <w:tr w:rsidR="00C14B98" w:rsidRPr="000A22C8" w14:paraId="0399C6BD" w14:textId="77777777" w:rsidTr="00BF30AE">
        <w:trPr>
          <w:trHeight w:val="320"/>
          <w:jc w:val="center"/>
        </w:trPr>
        <w:tc>
          <w:tcPr>
            <w:tcW w:w="3120" w:type="dxa"/>
            <w:noWrap/>
            <w:vAlign w:val="bottom"/>
          </w:tcPr>
          <w:p w14:paraId="6E04974F"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JBM (jitter free) (Note 3)</w:t>
            </w:r>
          </w:p>
        </w:tc>
        <w:tc>
          <w:tcPr>
            <w:tcW w:w="2545" w:type="dxa"/>
            <w:noWrap/>
            <w:vAlign w:val="bottom"/>
          </w:tcPr>
          <w:p w14:paraId="412DA683"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40</w:t>
            </w:r>
          </w:p>
        </w:tc>
        <w:tc>
          <w:tcPr>
            <w:tcW w:w="2977" w:type="dxa"/>
            <w:noWrap/>
            <w:vAlign w:val="bottom"/>
          </w:tcPr>
          <w:p w14:paraId="0F59D053"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40</w:t>
            </w:r>
          </w:p>
        </w:tc>
      </w:tr>
      <w:tr w:rsidR="00C14B98" w:rsidRPr="000A22C8" w14:paraId="5EEC433B" w14:textId="77777777" w:rsidTr="00BF30AE">
        <w:trPr>
          <w:trHeight w:val="320"/>
          <w:jc w:val="center"/>
        </w:trPr>
        <w:tc>
          <w:tcPr>
            <w:tcW w:w="3120" w:type="dxa"/>
            <w:noWrap/>
            <w:vAlign w:val="bottom"/>
          </w:tcPr>
          <w:p w14:paraId="3D69F82F" w14:textId="77777777" w:rsidR="00C14B98" w:rsidRPr="000A22C8" w:rsidRDefault="00C14B98">
            <w:pPr>
              <w:keepNext/>
              <w:keepLines/>
              <w:jc w:val="center"/>
              <w:rPr>
                <w:rFonts w:ascii="Arial" w:hAnsi="Arial"/>
                <w:sz w:val="18"/>
                <w:szCs w:val="20"/>
                <w:lang w:val="en-GB"/>
              </w:rPr>
            </w:pPr>
            <w:r w:rsidRPr="000A22C8">
              <w:rPr>
                <w:rFonts w:ascii="Arial" w:hAnsi="Arial"/>
                <w:sz w:val="18"/>
                <w:szCs w:val="20"/>
                <w:lang w:val="en-GB"/>
              </w:rPr>
              <w:t xml:space="preserve">Vendor specific budget (Note 4) </w:t>
            </w:r>
          </w:p>
        </w:tc>
        <w:tc>
          <w:tcPr>
            <w:tcW w:w="2545" w:type="dxa"/>
            <w:noWrap/>
            <w:vAlign w:val="bottom"/>
          </w:tcPr>
          <w:p w14:paraId="2562ED68" w14:textId="77777777" w:rsidR="00C14B98" w:rsidRPr="000A22C8" w:rsidRDefault="00C14B98">
            <w:pPr>
              <w:keepNext/>
              <w:keepLines/>
              <w:jc w:val="center"/>
              <w:rPr>
                <w:rFonts w:ascii="Arial" w:hAnsi="Arial"/>
                <w:sz w:val="18"/>
                <w:szCs w:val="20"/>
                <w:lang w:val="en-GB"/>
              </w:rPr>
            </w:pPr>
            <w:r>
              <w:rPr>
                <w:rFonts w:ascii="Arial" w:hAnsi="Arial"/>
                <w:sz w:val="18"/>
                <w:szCs w:val="20"/>
                <w:lang w:val="en-GB"/>
              </w:rPr>
              <w:t>83</w:t>
            </w:r>
          </w:p>
        </w:tc>
        <w:tc>
          <w:tcPr>
            <w:tcW w:w="2977" w:type="dxa"/>
            <w:noWrap/>
            <w:vAlign w:val="bottom"/>
          </w:tcPr>
          <w:p w14:paraId="5F3A6973" w14:textId="77777777" w:rsidR="00C14B98" w:rsidRPr="000A22C8" w:rsidRDefault="00C14B98">
            <w:pPr>
              <w:keepNext/>
              <w:keepLines/>
              <w:jc w:val="center"/>
              <w:rPr>
                <w:rFonts w:ascii="Arial" w:hAnsi="Arial"/>
                <w:sz w:val="18"/>
                <w:szCs w:val="20"/>
                <w:lang w:val="en-GB"/>
              </w:rPr>
            </w:pPr>
            <w:r>
              <w:rPr>
                <w:rFonts w:ascii="Arial" w:hAnsi="Arial"/>
                <w:sz w:val="18"/>
                <w:szCs w:val="20"/>
                <w:lang w:val="en-GB"/>
              </w:rPr>
              <w:t>123</w:t>
            </w:r>
          </w:p>
        </w:tc>
      </w:tr>
      <w:tr w:rsidR="00C14B98" w:rsidRPr="000A22C8" w14:paraId="17C67B21" w14:textId="77777777" w:rsidTr="00BF30AE">
        <w:trPr>
          <w:trHeight w:val="320"/>
          <w:jc w:val="center"/>
        </w:trPr>
        <w:tc>
          <w:tcPr>
            <w:tcW w:w="3120" w:type="dxa"/>
            <w:noWrap/>
            <w:vAlign w:val="bottom"/>
          </w:tcPr>
          <w:p w14:paraId="28DC2233" w14:textId="77777777" w:rsidR="00C14B98" w:rsidRPr="000A22C8" w:rsidRDefault="00C14B98">
            <w:pPr>
              <w:keepNext/>
              <w:keepLines/>
              <w:jc w:val="center"/>
              <w:rPr>
                <w:rFonts w:ascii="Arial" w:hAnsi="Arial"/>
                <w:sz w:val="18"/>
                <w:szCs w:val="20"/>
                <w:lang w:val="en-GB"/>
              </w:rPr>
            </w:pPr>
            <w:r>
              <w:rPr>
                <w:rFonts w:ascii="Arial" w:hAnsi="Arial"/>
                <w:sz w:val="18"/>
                <w:szCs w:val="20"/>
                <w:lang w:val="en-GB"/>
              </w:rPr>
              <w:t>Encoder / Decoder Processing time</w:t>
            </w:r>
          </w:p>
        </w:tc>
        <w:tc>
          <w:tcPr>
            <w:tcW w:w="2545" w:type="dxa"/>
            <w:noWrap/>
            <w:vAlign w:val="bottom"/>
          </w:tcPr>
          <w:p w14:paraId="2018CA5B" w14:textId="77777777" w:rsidR="00C14B98" w:rsidRDefault="00C14B98">
            <w:pPr>
              <w:keepNext/>
              <w:keepLines/>
              <w:jc w:val="center"/>
              <w:rPr>
                <w:rFonts w:ascii="Arial" w:hAnsi="Arial"/>
                <w:sz w:val="18"/>
                <w:szCs w:val="20"/>
                <w:lang w:val="en-GB"/>
              </w:rPr>
            </w:pPr>
            <w:r>
              <w:rPr>
                <w:rFonts w:ascii="Arial" w:hAnsi="Arial"/>
                <w:sz w:val="18"/>
                <w:szCs w:val="20"/>
                <w:lang w:val="en-GB"/>
              </w:rPr>
              <w:t>codec frame size * 0.8</w:t>
            </w:r>
          </w:p>
        </w:tc>
        <w:tc>
          <w:tcPr>
            <w:tcW w:w="2977" w:type="dxa"/>
            <w:noWrap/>
            <w:vAlign w:val="bottom"/>
          </w:tcPr>
          <w:p w14:paraId="7217D800" w14:textId="77777777" w:rsidR="00C14B98" w:rsidRDefault="00C14B98">
            <w:pPr>
              <w:keepNext/>
              <w:keepLines/>
              <w:jc w:val="center"/>
              <w:rPr>
                <w:rFonts w:ascii="Arial" w:hAnsi="Arial"/>
                <w:sz w:val="18"/>
                <w:szCs w:val="20"/>
                <w:lang w:val="en-GB"/>
              </w:rPr>
            </w:pPr>
            <w:r>
              <w:rPr>
                <w:rFonts w:ascii="Arial" w:hAnsi="Arial"/>
                <w:sz w:val="18"/>
                <w:szCs w:val="20"/>
                <w:lang w:val="en-GB"/>
              </w:rPr>
              <w:t>codec frame size * 0.95</w:t>
            </w:r>
          </w:p>
        </w:tc>
      </w:tr>
      <w:tr w:rsidR="00C14B98" w:rsidRPr="000A22C8" w14:paraId="630C4B58" w14:textId="77777777" w:rsidTr="00BF30AE">
        <w:trPr>
          <w:trHeight w:val="320"/>
          <w:jc w:val="center"/>
        </w:trPr>
        <w:tc>
          <w:tcPr>
            <w:tcW w:w="8642" w:type="dxa"/>
            <w:gridSpan w:val="3"/>
            <w:noWrap/>
            <w:vAlign w:val="bottom"/>
          </w:tcPr>
          <w:p w14:paraId="346E4F85" w14:textId="77777777" w:rsidR="00C14B98" w:rsidRPr="000A22C8" w:rsidRDefault="00C14B98">
            <w:pPr>
              <w:keepNext/>
              <w:keepLines/>
              <w:rPr>
                <w:rFonts w:ascii="Arial" w:hAnsi="Arial"/>
                <w:sz w:val="18"/>
                <w:szCs w:val="20"/>
                <w:lang w:val="en-GB"/>
              </w:rPr>
            </w:pPr>
            <w:r w:rsidRPr="000A22C8">
              <w:rPr>
                <w:rFonts w:ascii="Arial" w:hAnsi="Arial"/>
                <w:sz w:val="18"/>
                <w:szCs w:val="20"/>
                <w:lang w:val="en-GB"/>
              </w:rPr>
              <w:t>Note 1: Values reflect the IMS codecs AMR/AMR-WB/EVS</w:t>
            </w:r>
          </w:p>
          <w:p w14:paraId="06ED7371" w14:textId="77777777" w:rsidR="00C14B98" w:rsidRPr="000A22C8" w:rsidRDefault="00C14B98">
            <w:pPr>
              <w:keepNext/>
              <w:keepLines/>
              <w:rPr>
                <w:rFonts w:ascii="Arial" w:hAnsi="Arial"/>
                <w:sz w:val="18"/>
                <w:szCs w:val="20"/>
                <w:lang w:val="en-GB"/>
              </w:rPr>
            </w:pPr>
            <w:r w:rsidRPr="000A22C8">
              <w:rPr>
                <w:rFonts w:ascii="Arial" w:hAnsi="Arial"/>
                <w:sz w:val="18"/>
                <w:szCs w:val="20"/>
                <w:lang w:val="en-GB"/>
              </w:rPr>
              <w:t>Note 2: Requirements and Performance Objectives apply to the UE delay only (sum of send (Ts) and receive (Tr) delays) and only for MTSI-based speech-only with LTE, NR or WLAN access in error and jitter free conditions.</w:t>
            </w:r>
          </w:p>
          <w:p w14:paraId="5E726C86" w14:textId="77777777" w:rsidR="00C14B98" w:rsidRPr="000A22C8" w:rsidRDefault="00C14B98">
            <w:pPr>
              <w:keepNext/>
              <w:keepLines/>
              <w:rPr>
                <w:rFonts w:ascii="Arial" w:hAnsi="Arial"/>
                <w:sz w:val="18"/>
                <w:szCs w:val="20"/>
                <w:lang w:val="en-GB"/>
              </w:rPr>
            </w:pPr>
            <w:r w:rsidRPr="000A22C8">
              <w:rPr>
                <w:rFonts w:ascii="Arial" w:hAnsi="Arial"/>
                <w:sz w:val="18"/>
                <w:szCs w:val="20"/>
                <w:lang w:val="en-GB"/>
              </w:rPr>
              <w:t>Note 3: JBM delay is considered as constant independent of the frame size.</w:t>
            </w:r>
          </w:p>
          <w:p w14:paraId="66BA2C8A" w14:textId="77777777" w:rsidR="00C14B98" w:rsidRDefault="00C14B98">
            <w:pPr>
              <w:keepNext/>
              <w:keepLines/>
              <w:rPr>
                <w:rFonts w:ascii="Arial" w:hAnsi="Arial"/>
                <w:sz w:val="18"/>
                <w:szCs w:val="20"/>
                <w:lang w:val="en-GB"/>
              </w:rPr>
            </w:pPr>
            <w:r w:rsidRPr="000A22C8">
              <w:rPr>
                <w:rFonts w:ascii="Arial" w:hAnsi="Arial"/>
                <w:sz w:val="18"/>
                <w:szCs w:val="20"/>
                <w:lang w:val="en-GB"/>
              </w:rPr>
              <w:t>Note 4: Vendor specific budget of TS 26.131 may change for GEO satellite connectivity</w:t>
            </w:r>
          </w:p>
          <w:p w14:paraId="0F4B9E80" w14:textId="77777777" w:rsidR="00C14B98" w:rsidRPr="000A22C8" w:rsidRDefault="00C14B98">
            <w:pPr>
              <w:keepNext/>
              <w:keepLines/>
              <w:rPr>
                <w:rFonts w:ascii="Arial" w:hAnsi="Arial"/>
                <w:sz w:val="18"/>
                <w:szCs w:val="20"/>
                <w:lang w:val="en-GB"/>
              </w:rPr>
            </w:pPr>
          </w:p>
        </w:tc>
      </w:tr>
    </w:tbl>
    <w:p w14:paraId="69B36DAC" w14:textId="77777777" w:rsidR="00C14B98" w:rsidRDefault="00C14B98" w:rsidP="00C14B98"/>
    <w:p w14:paraId="23833F3F" w14:textId="4AE8E0E2" w:rsidR="00C14B98" w:rsidRPr="0001335E" w:rsidRDefault="0001335E" w:rsidP="0001335E">
      <w:pPr>
        <w:pStyle w:val="TH"/>
        <w:rPr>
          <w:lang w:val="en-GB"/>
        </w:rPr>
      </w:pPr>
      <w:r w:rsidRPr="00EA6837">
        <w:t xml:space="preserve">Table </w:t>
      </w:r>
      <w:r w:rsidRPr="00513322">
        <w:rPr>
          <w:rFonts w:eastAsia="SimSun" w:hint="eastAsia"/>
          <w:lang w:eastAsia="zh-CN"/>
        </w:rPr>
        <w:t>5</w:t>
      </w:r>
      <w:r w:rsidRPr="00513322">
        <w:rPr>
          <w:lang w:val="en-GB"/>
        </w:rPr>
        <w:t>.</w:t>
      </w:r>
      <w:r w:rsidRPr="00513322">
        <w:rPr>
          <w:rFonts w:eastAsia="SimSun" w:hint="eastAsia"/>
          <w:lang w:eastAsia="zh-CN"/>
        </w:rPr>
        <w:t>1</w:t>
      </w:r>
      <w:r w:rsidRPr="00513322">
        <w:rPr>
          <w:lang w:val="en-GB"/>
        </w:rPr>
        <w:t>.2-</w:t>
      </w:r>
      <w:r>
        <w:rPr>
          <w:lang w:val="en-GB"/>
        </w:rPr>
        <w:t>2</w:t>
      </w:r>
      <w:r w:rsidRPr="00513322">
        <w:rPr>
          <w:lang w:val="en-GB"/>
        </w:rPr>
        <w:t xml:space="preserve"> UE delay </w:t>
      </w:r>
      <w:r>
        <w:rPr>
          <w:lang w:val="en-GB"/>
        </w:rPr>
        <w:t>estimation for ULBC</w:t>
      </w:r>
    </w:p>
    <w:tbl>
      <w:tblPr>
        <w:tblStyle w:val="TableGrid"/>
        <w:tblW w:w="5000" w:type="pct"/>
        <w:tblLook w:val="04A0" w:firstRow="1" w:lastRow="0" w:firstColumn="1" w:lastColumn="0" w:noHBand="0" w:noVBand="1"/>
      </w:tblPr>
      <w:tblGrid>
        <w:gridCol w:w="2408"/>
        <w:gridCol w:w="2407"/>
        <w:gridCol w:w="2376"/>
        <w:gridCol w:w="2438"/>
      </w:tblGrid>
      <w:tr w:rsidR="00D0426F" w:rsidRPr="00E5702A" w14:paraId="5D64F390" w14:textId="77777777">
        <w:trPr>
          <w:trHeight w:val="20"/>
        </w:trPr>
        <w:tc>
          <w:tcPr>
            <w:tcW w:w="1250" w:type="pct"/>
            <w:vMerge w:val="restart"/>
            <w:hideMark/>
          </w:tcPr>
          <w:p w14:paraId="00BC61C8" w14:textId="0FED0533" w:rsidR="00D0426F" w:rsidRPr="00E5702A" w:rsidRDefault="00DE5AA1">
            <w:pPr>
              <w:pStyle w:val="TAH"/>
            </w:pPr>
            <w:r>
              <w:t>Voice bundling</w:t>
            </w:r>
            <w:r w:rsidR="00D0426F" w:rsidRPr="00E5702A">
              <w:t xml:space="preserve"> period</w:t>
            </w:r>
          </w:p>
        </w:tc>
        <w:tc>
          <w:tcPr>
            <w:tcW w:w="1250" w:type="pct"/>
            <w:vMerge w:val="restart"/>
            <w:hideMark/>
          </w:tcPr>
          <w:p w14:paraId="55FFE815" w14:textId="77777777" w:rsidR="00D0426F" w:rsidRPr="00E5702A" w:rsidRDefault="00D0426F">
            <w:pPr>
              <w:pStyle w:val="TAH"/>
            </w:pPr>
            <w:r w:rsidRPr="00E5702A">
              <w:t>Codec frame size</w:t>
            </w:r>
          </w:p>
        </w:tc>
        <w:tc>
          <w:tcPr>
            <w:tcW w:w="2500" w:type="pct"/>
            <w:gridSpan w:val="2"/>
            <w:hideMark/>
          </w:tcPr>
          <w:p w14:paraId="557750D6" w14:textId="77777777" w:rsidR="00D0426F" w:rsidRPr="00E5702A" w:rsidRDefault="00D0426F">
            <w:pPr>
              <w:pStyle w:val="TAH"/>
            </w:pPr>
            <w:r w:rsidRPr="00E5702A">
              <w:t>UE delay (Note 1)</w:t>
            </w:r>
          </w:p>
        </w:tc>
      </w:tr>
      <w:tr w:rsidR="00D0426F" w:rsidRPr="00E5702A" w14:paraId="0E2252F6" w14:textId="77777777">
        <w:trPr>
          <w:trHeight w:val="20"/>
        </w:trPr>
        <w:tc>
          <w:tcPr>
            <w:tcW w:w="1250" w:type="pct"/>
            <w:vMerge/>
            <w:hideMark/>
          </w:tcPr>
          <w:p w14:paraId="04E0C2A4" w14:textId="77777777" w:rsidR="00D0426F" w:rsidRPr="00E5702A" w:rsidRDefault="00D0426F">
            <w:pPr>
              <w:pStyle w:val="TAH"/>
            </w:pPr>
          </w:p>
        </w:tc>
        <w:tc>
          <w:tcPr>
            <w:tcW w:w="1250" w:type="pct"/>
            <w:vMerge/>
            <w:hideMark/>
          </w:tcPr>
          <w:p w14:paraId="3D97D390" w14:textId="77777777" w:rsidR="00D0426F" w:rsidRPr="00E5702A" w:rsidRDefault="00D0426F">
            <w:pPr>
              <w:pStyle w:val="TAH"/>
            </w:pPr>
          </w:p>
        </w:tc>
        <w:tc>
          <w:tcPr>
            <w:tcW w:w="1234" w:type="pct"/>
            <w:noWrap/>
            <w:hideMark/>
          </w:tcPr>
          <w:p w14:paraId="049C07D1" w14:textId="77777777" w:rsidR="00D0426F" w:rsidRPr="00E5702A" w:rsidRDefault="00D0426F">
            <w:pPr>
              <w:pStyle w:val="TAH"/>
            </w:pPr>
            <w:r w:rsidRPr="00E5702A">
              <w:t>lower bound</w:t>
            </w:r>
          </w:p>
        </w:tc>
        <w:tc>
          <w:tcPr>
            <w:tcW w:w="1266" w:type="pct"/>
            <w:noWrap/>
            <w:hideMark/>
          </w:tcPr>
          <w:p w14:paraId="70E4A1DB" w14:textId="77777777" w:rsidR="00D0426F" w:rsidRPr="00E5702A" w:rsidRDefault="00D0426F">
            <w:pPr>
              <w:pStyle w:val="TAH"/>
            </w:pPr>
            <w:r w:rsidRPr="00E5702A">
              <w:t>upper bound</w:t>
            </w:r>
          </w:p>
        </w:tc>
      </w:tr>
      <w:tr w:rsidR="00D0426F" w:rsidRPr="00E5702A" w14:paraId="0D826D89" w14:textId="77777777">
        <w:trPr>
          <w:trHeight w:val="20"/>
        </w:trPr>
        <w:tc>
          <w:tcPr>
            <w:tcW w:w="1250" w:type="pct"/>
            <w:vMerge w:val="restart"/>
            <w:noWrap/>
            <w:hideMark/>
          </w:tcPr>
          <w:p w14:paraId="55D55958" w14:textId="77777777" w:rsidR="00D0426F" w:rsidRPr="00E5702A" w:rsidRDefault="00D0426F">
            <w:pPr>
              <w:pStyle w:val="TAC"/>
            </w:pPr>
            <w:r w:rsidRPr="00E5702A">
              <w:t>80</w:t>
            </w:r>
          </w:p>
        </w:tc>
        <w:tc>
          <w:tcPr>
            <w:tcW w:w="1250" w:type="pct"/>
            <w:noWrap/>
            <w:hideMark/>
          </w:tcPr>
          <w:p w14:paraId="74D164B9" w14:textId="77777777" w:rsidR="00D0426F" w:rsidRPr="00E5702A" w:rsidRDefault="00D0426F">
            <w:pPr>
              <w:pStyle w:val="TAC"/>
            </w:pPr>
            <w:r w:rsidRPr="00E5702A">
              <w:t>20</w:t>
            </w:r>
          </w:p>
        </w:tc>
        <w:tc>
          <w:tcPr>
            <w:tcW w:w="1234" w:type="pct"/>
            <w:noWrap/>
            <w:hideMark/>
          </w:tcPr>
          <w:p w14:paraId="201212A8" w14:textId="77777777" w:rsidR="00D0426F" w:rsidRPr="00E5702A" w:rsidRDefault="00D0426F">
            <w:pPr>
              <w:pStyle w:val="TAC"/>
            </w:pPr>
            <w:r w:rsidRPr="00E5702A">
              <w:t>304</w:t>
            </w:r>
          </w:p>
        </w:tc>
        <w:tc>
          <w:tcPr>
            <w:tcW w:w="1266" w:type="pct"/>
            <w:noWrap/>
            <w:hideMark/>
          </w:tcPr>
          <w:p w14:paraId="70627DD6" w14:textId="77777777" w:rsidR="00D0426F" w:rsidRPr="00E5702A" w:rsidRDefault="00D0426F">
            <w:pPr>
              <w:pStyle w:val="TAC"/>
            </w:pPr>
            <w:r w:rsidRPr="00E5702A">
              <w:t>354</w:t>
            </w:r>
          </w:p>
        </w:tc>
      </w:tr>
      <w:tr w:rsidR="00D0426F" w:rsidRPr="00E5702A" w14:paraId="146CB6CB" w14:textId="77777777">
        <w:trPr>
          <w:trHeight w:val="20"/>
        </w:trPr>
        <w:tc>
          <w:tcPr>
            <w:tcW w:w="1250" w:type="pct"/>
            <w:vMerge/>
            <w:hideMark/>
          </w:tcPr>
          <w:p w14:paraId="5FB0DEBC" w14:textId="77777777" w:rsidR="00D0426F" w:rsidRPr="00E5702A" w:rsidRDefault="00D0426F">
            <w:pPr>
              <w:pStyle w:val="TAC"/>
            </w:pPr>
          </w:p>
        </w:tc>
        <w:tc>
          <w:tcPr>
            <w:tcW w:w="1250" w:type="pct"/>
            <w:noWrap/>
            <w:hideMark/>
          </w:tcPr>
          <w:p w14:paraId="1F5DB475" w14:textId="77777777" w:rsidR="00D0426F" w:rsidRPr="00E5702A" w:rsidRDefault="00D0426F">
            <w:pPr>
              <w:pStyle w:val="TAC"/>
            </w:pPr>
            <w:r w:rsidRPr="00E5702A">
              <w:t>40</w:t>
            </w:r>
          </w:p>
        </w:tc>
        <w:tc>
          <w:tcPr>
            <w:tcW w:w="1234" w:type="pct"/>
            <w:noWrap/>
            <w:hideMark/>
          </w:tcPr>
          <w:p w14:paraId="68E09E08" w14:textId="77777777" w:rsidR="00D0426F" w:rsidRPr="00E5702A" w:rsidRDefault="00D0426F">
            <w:pPr>
              <w:pStyle w:val="TAC"/>
            </w:pPr>
            <w:r w:rsidRPr="00E5702A">
              <w:t>336</w:t>
            </w:r>
          </w:p>
        </w:tc>
        <w:tc>
          <w:tcPr>
            <w:tcW w:w="1266" w:type="pct"/>
            <w:noWrap/>
            <w:hideMark/>
          </w:tcPr>
          <w:p w14:paraId="0C1B7539" w14:textId="77777777" w:rsidR="00D0426F" w:rsidRPr="00E5702A" w:rsidRDefault="00D0426F">
            <w:pPr>
              <w:pStyle w:val="TAC"/>
            </w:pPr>
            <w:r w:rsidRPr="00E5702A">
              <w:t>392</w:t>
            </w:r>
          </w:p>
        </w:tc>
      </w:tr>
      <w:tr w:rsidR="00D0426F" w:rsidRPr="00E5702A" w14:paraId="56A431FE" w14:textId="77777777">
        <w:trPr>
          <w:trHeight w:val="20"/>
        </w:trPr>
        <w:tc>
          <w:tcPr>
            <w:tcW w:w="1250" w:type="pct"/>
            <w:vMerge/>
            <w:hideMark/>
          </w:tcPr>
          <w:p w14:paraId="29AD4E3B" w14:textId="77777777" w:rsidR="00D0426F" w:rsidRPr="00E5702A" w:rsidRDefault="00D0426F">
            <w:pPr>
              <w:pStyle w:val="TAC"/>
            </w:pPr>
          </w:p>
        </w:tc>
        <w:tc>
          <w:tcPr>
            <w:tcW w:w="1250" w:type="pct"/>
            <w:noWrap/>
            <w:hideMark/>
          </w:tcPr>
          <w:p w14:paraId="789F0805" w14:textId="77777777" w:rsidR="00D0426F" w:rsidRPr="00E5702A" w:rsidRDefault="00D0426F">
            <w:pPr>
              <w:pStyle w:val="TAC"/>
            </w:pPr>
            <w:r w:rsidRPr="00E5702A">
              <w:t>80</w:t>
            </w:r>
          </w:p>
        </w:tc>
        <w:tc>
          <w:tcPr>
            <w:tcW w:w="1234" w:type="pct"/>
            <w:noWrap/>
            <w:hideMark/>
          </w:tcPr>
          <w:p w14:paraId="080398D0" w14:textId="77777777" w:rsidR="00D0426F" w:rsidRPr="00E5702A" w:rsidRDefault="00D0426F">
            <w:pPr>
              <w:pStyle w:val="TAC"/>
            </w:pPr>
            <w:r w:rsidRPr="00E5702A">
              <w:t>400</w:t>
            </w:r>
          </w:p>
        </w:tc>
        <w:tc>
          <w:tcPr>
            <w:tcW w:w="1266" w:type="pct"/>
            <w:noWrap/>
            <w:hideMark/>
          </w:tcPr>
          <w:p w14:paraId="0D0A13BF" w14:textId="77777777" w:rsidR="00D0426F" w:rsidRPr="00E5702A" w:rsidRDefault="00D0426F">
            <w:pPr>
              <w:pStyle w:val="TAC"/>
            </w:pPr>
            <w:r w:rsidRPr="00E5702A">
              <w:t>468</w:t>
            </w:r>
          </w:p>
        </w:tc>
      </w:tr>
      <w:tr w:rsidR="00D0426F" w:rsidRPr="00E5702A" w14:paraId="6D28616C" w14:textId="77777777">
        <w:trPr>
          <w:trHeight w:val="20"/>
        </w:trPr>
        <w:tc>
          <w:tcPr>
            <w:tcW w:w="1250" w:type="pct"/>
            <w:vMerge w:val="restart"/>
            <w:noWrap/>
            <w:hideMark/>
          </w:tcPr>
          <w:p w14:paraId="741ED289" w14:textId="77777777" w:rsidR="00D0426F" w:rsidRPr="00E5702A" w:rsidRDefault="00D0426F">
            <w:pPr>
              <w:pStyle w:val="TAC"/>
            </w:pPr>
            <w:r w:rsidRPr="00E5702A">
              <w:t>160</w:t>
            </w:r>
          </w:p>
        </w:tc>
        <w:tc>
          <w:tcPr>
            <w:tcW w:w="1250" w:type="pct"/>
            <w:noWrap/>
            <w:hideMark/>
          </w:tcPr>
          <w:p w14:paraId="5D7FB5DF" w14:textId="77777777" w:rsidR="00D0426F" w:rsidRPr="00E5702A" w:rsidRDefault="00D0426F">
            <w:pPr>
              <w:pStyle w:val="TAC"/>
            </w:pPr>
            <w:r w:rsidRPr="00E5702A">
              <w:t>20</w:t>
            </w:r>
          </w:p>
        </w:tc>
        <w:tc>
          <w:tcPr>
            <w:tcW w:w="1234" w:type="pct"/>
            <w:noWrap/>
            <w:hideMark/>
          </w:tcPr>
          <w:p w14:paraId="07711FA1" w14:textId="77777777" w:rsidR="00D0426F" w:rsidRPr="00E5702A" w:rsidRDefault="00D0426F">
            <w:pPr>
              <w:pStyle w:val="TAC"/>
            </w:pPr>
            <w:r w:rsidRPr="00E5702A">
              <w:t>464</w:t>
            </w:r>
          </w:p>
        </w:tc>
        <w:tc>
          <w:tcPr>
            <w:tcW w:w="1266" w:type="pct"/>
            <w:noWrap/>
            <w:hideMark/>
          </w:tcPr>
          <w:p w14:paraId="19D72162" w14:textId="77777777" w:rsidR="00D0426F" w:rsidRPr="00E5702A" w:rsidRDefault="00D0426F">
            <w:pPr>
              <w:pStyle w:val="TAC"/>
            </w:pPr>
            <w:r w:rsidRPr="00E5702A">
              <w:t>514</w:t>
            </w:r>
          </w:p>
        </w:tc>
      </w:tr>
      <w:tr w:rsidR="00D0426F" w:rsidRPr="00E5702A" w14:paraId="0B144BD7" w14:textId="77777777">
        <w:trPr>
          <w:trHeight w:val="20"/>
        </w:trPr>
        <w:tc>
          <w:tcPr>
            <w:tcW w:w="1250" w:type="pct"/>
            <w:vMerge/>
            <w:hideMark/>
          </w:tcPr>
          <w:p w14:paraId="412E6E9C" w14:textId="77777777" w:rsidR="00D0426F" w:rsidRPr="00E5702A" w:rsidRDefault="00D0426F">
            <w:pPr>
              <w:pStyle w:val="TAC"/>
            </w:pPr>
          </w:p>
        </w:tc>
        <w:tc>
          <w:tcPr>
            <w:tcW w:w="1250" w:type="pct"/>
            <w:noWrap/>
            <w:hideMark/>
          </w:tcPr>
          <w:p w14:paraId="2D56329C" w14:textId="77777777" w:rsidR="00D0426F" w:rsidRPr="00E5702A" w:rsidRDefault="00D0426F">
            <w:pPr>
              <w:pStyle w:val="TAC"/>
            </w:pPr>
            <w:r w:rsidRPr="00E5702A">
              <w:t>40</w:t>
            </w:r>
          </w:p>
        </w:tc>
        <w:tc>
          <w:tcPr>
            <w:tcW w:w="1234" w:type="pct"/>
            <w:noWrap/>
            <w:hideMark/>
          </w:tcPr>
          <w:p w14:paraId="5EE05FA4" w14:textId="77777777" w:rsidR="00D0426F" w:rsidRPr="00E5702A" w:rsidRDefault="00D0426F">
            <w:pPr>
              <w:pStyle w:val="TAC"/>
            </w:pPr>
            <w:r w:rsidRPr="00E5702A">
              <w:t>496</w:t>
            </w:r>
          </w:p>
        </w:tc>
        <w:tc>
          <w:tcPr>
            <w:tcW w:w="1266" w:type="pct"/>
            <w:noWrap/>
            <w:hideMark/>
          </w:tcPr>
          <w:p w14:paraId="60C1EFAB" w14:textId="77777777" w:rsidR="00D0426F" w:rsidRPr="00E5702A" w:rsidRDefault="00D0426F">
            <w:pPr>
              <w:pStyle w:val="TAC"/>
            </w:pPr>
            <w:r w:rsidRPr="00E5702A">
              <w:t>552</w:t>
            </w:r>
          </w:p>
        </w:tc>
      </w:tr>
      <w:tr w:rsidR="00D0426F" w:rsidRPr="00E5702A" w14:paraId="0EE1F127" w14:textId="77777777">
        <w:trPr>
          <w:trHeight w:val="20"/>
        </w:trPr>
        <w:tc>
          <w:tcPr>
            <w:tcW w:w="1250" w:type="pct"/>
            <w:vMerge/>
            <w:hideMark/>
          </w:tcPr>
          <w:p w14:paraId="24AE2CFB" w14:textId="77777777" w:rsidR="00D0426F" w:rsidRPr="00E5702A" w:rsidRDefault="00D0426F">
            <w:pPr>
              <w:pStyle w:val="TAC"/>
            </w:pPr>
          </w:p>
        </w:tc>
        <w:tc>
          <w:tcPr>
            <w:tcW w:w="1250" w:type="pct"/>
            <w:noWrap/>
            <w:hideMark/>
          </w:tcPr>
          <w:p w14:paraId="490063A9" w14:textId="77777777" w:rsidR="00D0426F" w:rsidRPr="00E5702A" w:rsidRDefault="00D0426F">
            <w:pPr>
              <w:pStyle w:val="TAC"/>
            </w:pPr>
            <w:r w:rsidRPr="00E5702A">
              <w:t>80</w:t>
            </w:r>
          </w:p>
        </w:tc>
        <w:tc>
          <w:tcPr>
            <w:tcW w:w="1234" w:type="pct"/>
            <w:noWrap/>
            <w:hideMark/>
          </w:tcPr>
          <w:p w14:paraId="2EFC395D" w14:textId="77777777" w:rsidR="00D0426F" w:rsidRPr="00E5702A" w:rsidRDefault="00D0426F">
            <w:pPr>
              <w:pStyle w:val="TAC"/>
            </w:pPr>
            <w:r w:rsidRPr="00E5702A">
              <w:t>560</w:t>
            </w:r>
          </w:p>
        </w:tc>
        <w:tc>
          <w:tcPr>
            <w:tcW w:w="1266" w:type="pct"/>
            <w:noWrap/>
            <w:hideMark/>
          </w:tcPr>
          <w:p w14:paraId="1D317F00" w14:textId="77777777" w:rsidR="00D0426F" w:rsidRPr="00E5702A" w:rsidRDefault="00D0426F">
            <w:pPr>
              <w:pStyle w:val="TAC"/>
            </w:pPr>
            <w:r w:rsidRPr="00E5702A">
              <w:t>628</w:t>
            </w:r>
          </w:p>
        </w:tc>
      </w:tr>
      <w:tr w:rsidR="00D0426F" w:rsidRPr="00E5702A" w14:paraId="6D123224" w14:textId="77777777">
        <w:trPr>
          <w:trHeight w:val="20"/>
        </w:trPr>
        <w:tc>
          <w:tcPr>
            <w:tcW w:w="1250" w:type="pct"/>
            <w:vMerge/>
            <w:hideMark/>
          </w:tcPr>
          <w:p w14:paraId="0CED29F5" w14:textId="77777777" w:rsidR="00D0426F" w:rsidRPr="00E5702A" w:rsidRDefault="00D0426F">
            <w:pPr>
              <w:pStyle w:val="TAC"/>
            </w:pPr>
          </w:p>
        </w:tc>
        <w:tc>
          <w:tcPr>
            <w:tcW w:w="1250" w:type="pct"/>
            <w:noWrap/>
            <w:hideMark/>
          </w:tcPr>
          <w:p w14:paraId="016F45BE" w14:textId="77777777" w:rsidR="00D0426F" w:rsidRPr="00E5702A" w:rsidRDefault="00D0426F">
            <w:pPr>
              <w:pStyle w:val="TAC"/>
            </w:pPr>
            <w:r w:rsidRPr="00E5702A">
              <w:t>160</w:t>
            </w:r>
          </w:p>
        </w:tc>
        <w:tc>
          <w:tcPr>
            <w:tcW w:w="1234" w:type="pct"/>
            <w:noWrap/>
            <w:hideMark/>
          </w:tcPr>
          <w:p w14:paraId="24D3442B" w14:textId="77777777" w:rsidR="00D0426F" w:rsidRPr="00E5702A" w:rsidRDefault="00D0426F">
            <w:pPr>
              <w:pStyle w:val="TAC"/>
            </w:pPr>
            <w:r w:rsidRPr="00E5702A">
              <w:t>688</w:t>
            </w:r>
          </w:p>
        </w:tc>
        <w:tc>
          <w:tcPr>
            <w:tcW w:w="1266" w:type="pct"/>
            <w:noWrap/>
            <w:hideMark/>
          </w:tcPr>
          <w:p w14:paraId="57EAFDA9" w14:textId="77777777" w:rsidR="00D0426F" w:rsidRPr="00E5702A" w:rsidRDefault="00D0426F">
            <w:pPr>
              <w:pStyle w:val="TAC"/>
            </w:pPr>
            <w:r w:rsidRPr="00E5702A">
              <w:t>780</w:t>
            </w:r>
          </w:p>
        </w:tc>
      </w:tr>
      <w:tr w:rsidR="00D0426F" w:rsidRPr="00E5702A" w14:paraId="45E61AFB" w14:textId="77777777">
        <w:trPr>
          <w:trHeight w:val="20"/>
        </w:trPr>
        <w:tc>
          <w:tcPr>
            <w:tcW w:w="1250" w:type="pct"/>
            <w:vMerge w:val="restart"/>
            <w:noWrap/>
            <w:hideMark/>
          </w:tcPr>
          <w:p w14:paraId="6E1A8D54" w14:textId="77777777" w:rsidR="00D0426F" w:rsidRPr="00E5702A" w:rsidRDefault="00D0426F">
            <w:pPr>
              <w:pStyle w:val="TAC"/>
            </w:pPr>
            <w:r w:rsidRPr="00E5702A">
              <w:t>320</w:t>
            </w:r>
          </w:p>
        </w:tc>
        <w:tc>
          <w:tcPr>
            <w:tcW w:w="1250" w:type="pct"/>
            <w:noWrap/>
            <w:hideMark/>
          </w:tcPr>
          <w:p w14:paraId="0BACD245" w14:textId="77777777" w:rsidR="00D0426F" w:rsidRPr="00E5702A" w:rsidRDefault="00D0426F">
            <w:pPr>
              <w:pStyle w:val="TAC"/>
            </w:pPr>
            <w:r w:rsidRPr="00E5702A">
              <w:t>20</w:t>
            </w:r>
          </w:p>
        </w:tc>
        <w:tc>
          <w:tcPr>
            <w:tcW w:w="1234" w:type="pct"/>
            <w:noWrap/>
            <w:hideMark/>
          </w:tcPr>
          <w:p w14:paraId="000B5333" w14:textId="77777777" w:rsidR="00D0426F" w:rsidRPr="00E5702A" w:rsidRDefault="00D0426F">
            <w:pPr>
              <w:pStyle w:val="TAC"/>
            </w:pPr>
            <w:r w:rsidRPr="00E5702A">
              <w:t>784</w:t>
            </w:r>
          </w:p>
        </w:tc>
        <w:tc>
          <w:tcPr>
            <w:tcW w:w="1266" w:type="pct"/>
            <w:noWrap/>
            <w:hideMark/>
          </w:tcPr>
          <w:p w14:paraId="4D836C7F" w14:textId="77777777" w:rsidR="00D0426F" w:rsidRPr="00E5702A" w:rsidRDefault="00D0426F">
            <w:pPr>
              <w:pStyle w:val="TAC"/>
            </w:pPr>
            <w:r w:rsidRPr="00E5702A">
              <w:t>834</w:t>
            </w:r>
          </w:p>
        </w:tc>
      </w:tr>
      <w:tr w:rsidR="00D0426F" w:rsidRPr="00E5702A" w14:paraId="51B3F659" w14:textId="77777777">
        <w:trPr>
          <w:trHeight w:val="20"/>
        </w:trPr>
        <w:tc>
          <w:tcPr>
            <w:tcW w:w="1250" w:type="pct"/>
            <w:vMerge/>
            <w:hideMark/>
          </w:tcPr>
          <w:p w14:paraId="27A5E44E" w14:textId="77777777" w:rsidR="00D0426F" w:rsidRPr="00E5702A" w:rsidRDefault="00D0426F">
            <w:pPr>
              <w:pStyle w:val="TAC"/>
            </w:pPr>
          </w:p>
        </w:tc>
        <w:tc>
          <w:tcPr>
            <w:tcW w:w="1250" w:type="pct"/>
            <w:noWrap/>
            <w:hideMark/>
          </w:tcPr>
          <w:p w14:paraId="22344500" w14:textId="77777777" w:rsidR="00D0426F" w:rsidRPr="00E5702A" w:rsidRDefault="00D0426F">
            <w:pPr>
              <w:pStyle w:val="TAC"/>
            </w:pPr>
            <w:r w:rsidRPr="00E5702A">
              <w:t>40</w:t>
            </w:r>
          </w:p>
        </w:tc>
        <w:tc>
          <w:tcPr>
            <w:tcW w:w="1234" w:type="pct"/>
            <w:noWrap/>
            <w:hideMark/>
          </w:tcPr>
          <w:p w14:paraId="4A47E179" w14:textId="77777777" w:rsidR="00D0426F" w:rsidRPr="00E5702A" w:rsidRDefault="00D0426F">
            <w:pPr>
              <w:pStyle w:val="TAC"/>
            </w:pPr>
            <w:r w:rsidRPr="00E5702A">
              <w:t>816</w:t>
            </w:r>
          </w:p>
        </w:tc>
        <w:tc>
          <w:tcPr>
            <w:tcW w:w="1266" w:type="pct"/>
            <w:noWrap/>
            <w:hideMark/>
          </w:tcPr>
          <w:p w14:paraId="42A1BBF1" w14:textId="77777777" w:rsidR="00D0426F" w:rsidRPr="00E5702A" w:rsidRDefault="00D0426F">
            <w:pPr>
              <w:pStyle w:val="TAC"/>
            </w:pPr>
            <w:r w:rsidRPr="00E5702A">
              <w:t>872</w:t>
            </w:r>
          </w:p>
        </w:tc>
      </w:tr>
      <w:tr w:rsidR="00D0426F" w:rsidRPr="00E5702A" w14:paraId="57275AA7" w14:textId="77777777">
        <w:trPr>
          <w:trHeight w:val="20"/>
        </w:trPr>
        <w:tc>
          <w:tcPr>
            <w:tcW w:w="1250" w:type="pct"/>
            <w:vMerge/>
            <w:hideMark/>
          </w:tcPr>
          <w:p w14:paraId="7FFEA073" w14:textId="77777777" w:rsidR="00D0426F" w:rsidRPr="00E5702A" w:rsidRDefault="00D0426F">
            <w:pPr>
              <w:pStyle w:val="TAC"/>
            </w:pPr>
          </w:p>
        </w:tc>
        <w:tc>
          <w:tcPr>
            <w:tcW w:w="1250" w:type="pct"/>
            <w:noWrap/>
            <w:hideMark/>
          </w:tcPr>
          <w:p w14:paraId="665E6019" w14:textId="77777777" w:rsidR="00D0426F" w:rsidRPr="00E5702A" w:rsidRDefault="00D0426F">
            <w:pPr>
              <w:pStyle w:val="TAC"/>
            </w:pPr>
            <w:r w:rsidRPr="00E5702A">
              <w:t>80</w:t>
            </w:r>
          </w:p>
        </w:tc>
        <w:tc>
          <w:tcPr>
            <w:tcW w:w="1234" w:type="pct"/>
            <w:noWrap/>
            <w:hideMark/>
          </w:tcPr>
          <w:p w14:paraId="4D9996BE" w14:textId="77777777" w:rsidR="00D0426F" w:rsidRPr="00E5702A" w:rsidRDefault="00D0426F">
            <w:pPr>
              <w:pStyle w:val="TAC"/>
            </w:pPr>
            <w:r w:rsidRPr="00E5702A">
              <w:t>880</w:t>
            </w:r>
          </w:p>
        </w:tc>
        <w:tc>
          <w:tcPr>
            <w:tcW w:w="1266" w:type="pct"/>
            <w:noWrap/>
            <w:hideMark/>
          </w:tcPr>
          <w:p w14:paraId="1838D3F0" w14:textId="77777777" w:rsidR="00D0426F" w:rsidRPr="00E5702A" w:rsidRDefault="00D0426F">
            <w:pPr>
              <w:pStyle w:val="TAC"/>
            </w:pPr>
            <w:r w:rsidRPr="00E5702A">
              <w:t>948</w:t>
            </w:r>
          </w:p>
        </w:tc>
      </w:tr>
      <w:tr w:rsidR="00D0426F" w:rsidRPr="00E5702A" w14:paraId="0836C42A" w14:textId="77777777">
        <w:trPr>
          <w:trHeight w:val="20"/>
        </w:trPr>
        <w:tc>
          <w:tcPr>
            <w:tcW w:w="1250" w:type="pct"/>
            <w:vMerge/>
            <w:hideMark/>
          </w:tcPr>
          <w:p w14:paraId="1BCDA8EA" w14:textId="77777777" w:rsidR="00D0426F" w:rsidRPr="00E5702A" w:rsidRDefault="00D0426F">
            <w:pPr>
              <w:pStyle w:val="TAC"/>
            </w:pPr>
          </w:p>
        </w:tc>
        <w:tc>
          <w:tcPr>
            <w:tcW w:w="1250" w:type="pct"/>
            <w:noWrap/>
            <w:hideMark/>
          </w:tcPr>
          <w:p w14:paraId="3BD5D03B" w14:textId="77777777" w:rsidR="00D0426F" w:rsidRPr="00E5702A" w:rsidRDefault="00D0426F">
            <w:pPr>
              <w:pStyle w:val="TAC"/>
            </w:pPr>
            <w:r w:rsidRPr="00E5702A">
              <w:t>160</w:t>
            </w:r>
          </w:p>
        </w:tc>
        <w:tc>
          <w:tcPr>
            <w:tcW w:w="1234" w:type="pct"/>
            <w:noWrap/>
            <w:hideMark/>
          </w:tcPr>
          <w:p w14:paraId="14A23C41" w14:textId="77777777" w:rsidR="00D0426F" w:rsidRPr="00E5702A" w:rsidRDefault="00D0426F">
            <w:pPr>
              <w:pStyle w:val="TAC"/>
            </w:pPr>
            <w:r w:rsidRPr="00E5702A">
              <w:t>1008</w:t>
            </w:r>
          </w:p>
        </w:tc>
        <w:tc>
          <w:tcPr>
            <w:tcW w:w="1266" w:type="pct"/>
            <w:noWrap/>
            <w:hideMark/>
          </w:tcPr>
          <w:p w14:paraId="2EEE54C5" w14:textId="77777777" w:rsidR="00D0426F" w:rsidRPr="00E5702A" w:rsidRDefault="00D0426F">
            <w:pPr>
              <w:pStyle w:val="TAC"/>
            </w:pPr>
            <w:r w:rsidRPr="00E5702A">
              <w:t>1100</w:t>
            </w:r>
          </w:p>
        </w:tc>
      </w:tr>
      <w:tr w:rsidR="00D0426F" w:rsidRPr="00E5702A" w14:paraId="5149E04D" w14:textId="77777777">
        <w:trPr>
          <w:trHeight w:val="20"/>
        </w:trPr>
        <w:tc>
          <w:tcPr>
            <w:tcW w:w="1250" w:type="pct"/>
            <w:vMerge/>
            <w:hideMark/>
          </w:tcPr>
          <w:p w14:paraId="38103462" w14:textId="77777777" w:rsidR="00D0426F" w:rsidRPr="00E5702A" w:rsidRDefault="00D0426F">
            <w:pPr>
              <w:pStyle w:val="TAC"/>
            </w:pPr>
          </w:p>
        </w:tc>
        <w:tc>
          <w:tcPr>
            <w:tcW w:w="1250" w:type="pct"/>
            <w:noWrap/>
            <w:hideMark/>
          </w:tcPr>
          <w:p w14:paraId="60B6651F" w14:textId="77777777" w:rsidR="00D0426F" w:rsidRPr="00E5702A" w:rsidRDefault="00D0426F">
            <w:pPr>
              <w:pStyle w:val="TAC"/>
            </w:pPr>
            <w:r w:rsidRPr="00E5702A">
              <w:t>320</w:t>
            </w:r>
          </w:p>
        </w:tc>
        <w:tc>
          <w:tcPr>
            <w:tcW w:w="1234" w:type="pct"/>
            <w:noWrap/>
            <w:hideMark/>
          </w:tcPr>
          <w:p w14:paraId="50524814" w14:textId="77777777" w:rsidR="00D0426F" w:rsidRPr="00E5702A" w:rsidRDefault="00D0426F">
            <w:pPr>
              <w:pStyle w:val="TAC"/>
            </w:pPr>
            <w:r w:rsidRPr="00E5702A">
              <w:t>1264</w:t>
            </w:r>
          </w:p>
        </w:tc>
        <w:tc>
          <w:tcPr>
            <w:tcW w:w="1266" w:type="pct"/>
            <w:noWrap/>
            <w:hideMark/>
          </w:tcPr>
          <w:p w14:paraId="7FA3FDBB" w14:textId="77777777" w:rsidR="00D0426F" w:rsidRPr="00E5702A" w:rsidRDefault="00D0426F">
            <w:pPr>
              <w:pStyle w:val="TAC"/>
            </w:pPr>
            <w:r w:rsidRPr="00E5702A">
              <w:t>1404</w:t>
            </w:r>
          </w:p>
        </w:tc>
      </w:tr>
      <w:tr w:rsidR="00D0426F" w:rsidRPr="00E5702A" w14:paraId="0E181FE1" w14:textId="77777777">
        <w:trPr>
          <w:trHeight w:val="20"/>
        </w:trPr>
        <w:tc>
          <w:tcPr>
            <w:tcW w:w="5000" w:type="pct"/>
            <w:gridSpan w:val="4"/>
            <w:hideMark/>
          </w:tcPr>
          <w:p w14:paraId="1A2EBD12" w14:textId="40A209BE" w:rsidR="00D0426F" w:rsidRPr="00E5702A" w:rsidRDefault="00D0426F">
            <w:pPr>
              <w:pStyle w:val="TAC"/>
              <w:jc w:val="left"/>
            </w:pPr>
            <w:r w:rsidRPr="00E5702A">
              <w:t xml:space="preserve">Note 1: </w:t>
            </w:r>
            <w:proofErr w:type="spellStart"/>
            <w:r w:rsidRPr="00E5702A">
              <w:t>UE_delay</w:t>
            </w:r>
            <w:proofErr w:type="spellEnd"/>
            <w:r w:rsidRPr="00E5702A">
              <w:t xml:space="preserve"> = 2x </w:t>
            </w:r>
            <w:r w:rsidR="00DE5AA1">
              <w:t>voice bundling</w:t>
            </w:r>
            <w:r w:rsidRPr="00E5702A">
              <w:t xml:space="preserve"> period + 2x encoder/decoder processing delay + vendor delay budget + JBM + codec alg. delay</w:t>
            </w:r>
          </w:p>
        </w:tc>
      </w:tr>
    </w:tbl>
    <w:p w14:paraId="222885CA" w14:textId="77777777" w:rsidR="00C14B98" w:rsidRDefault="00C14B98" w:rsidP="00C14B98"/>
    <w:p w14:paraId="07A154CD" w14:textId="0FF66E23" w:rsidR="00C14B98" w:rsidRDefault="0001335E" w:rsidP="00C14B98">
      <w:r>
        <w:t>Finally, t</w:t>
      </w:r>
      <w:r w:rsidR="00C14B98">
        <w:t xml:space="preserve">he mouth to ear delay can </w:t>
      </w:r>
      <w:r>
        <w:t>be</w:t>
      </w:r>
      <w:r w:rsidR="00C14B98">
        <w:t xml:space="preserve"> estimated dependent on the combination of the two </w:t>
      </w:r>
      <w:r w:rsidR="00C16BED">
        <w:t>parameters</w:t>
      </w:r>
      <w:r w:rsidR="00C14B98">
        <w:t xml:space="preserve"> </w:t>
      </w:r>
      <w:r w:rsidR="00DE5AA1">
        <w:t>voice bundling</w:t>
      </w:r>
      <w:r w:rsidR="00C14B98">
        <w:t xml:space="preserve"> period and codec frame size</w:t>
      </w:r>
      <w:r w:rsidR="00C16BED">
        <w:t xml:space="preserve"> while </w:t>
      </w:r>
      <w:r>
        <w:t>maintaining</w:t>
      </w:r>
      <w:r w:rsidR="00C16BED">
        <w:t xml:space="preserve"> the delay assumptions for the other network components.</w:t>
      </w:r>
      <w:r w:rsidR="00C14B98">
        <w:t xml:space="preserve"> </w:t>
      </w:r>
    </w:p>
    <w:p w14:paraId="7148B0A2" w14:textId="77777777" w:rsidR="00C16BED" w:rsidRDefault="00C16BED" w:rsidP="00C14B98"/>
    <w:tbl>
      <w:tblPr>
        <w:tblW w:w="5000" w:type="pct"/>
        <w:tblLook w:val="04A0" w:firstRow="1" w:lastRow="0" w:firstColumn="1" w:lastColumn="0" w:noHBand="0" w:noVBand="1"/>
      </w:tblPr>
      <w:tblGrid>
        <w:gridCol w:w="2032"/>
        <w:gridCol w:w="1419"/>
        <w:gridCol w:w="1402"/>
        <w:gridCol w:w="1439"/>
        <w:gridCol w:w="1402"/>
        <w:gridCol w:w="1935"/>
      </w:tblGrid>
      <w:tr w:rsidR="00C16BED" w14:paraId="10D13FE6" w14:textId="77777777" w:rsidTr="00BF30AE">
        <w:trPr>
          <w:trHeight w:val="20"/>
        </w:trPr>
        <w:tc>
          <w:tcPr>
            <w:tcW w:w="1055" w:type="pct"/>
            <w:vMerge w:val="restart"/>
            <w:tcBorders>
              <w:top w:val="single" w:sz="4" w:space="0" w:color="auto"/>
              <w:left w:val="single" w:sz="4" w:space="0" w:color="auto"/>
              <w:bottom w:val="single" w:sz="4" w:space="0" w:color="000000"/>
              <w:right w:val="single" w:sz="4" w:space="0" w:color="auto"/>
            </w:tcBorders>
            <w:hideMark/>
          </w:tcPr>
          <w:p w14:paraId="2AEE5CC5" w14:textId="344396D3" w:rsidR="00C16BED" w:rsidRDefault="00DE5AA1">
            <w:pPr>
              <w:pStyle w:val="TAH"/>
            </w:pPr>
            <w:r>
              <w:t>Voice bundling</w:t>
            </w:r>
            <w:r w:rsidR="00C16BED">
              <w:t xml:space="preserve"> period</w:t>
            </w:r>
          </w:p>
        </w:tc>
        <w:tc>
          <w:tcPr>
            <w:tcW w:w="737" w:type="pct"/>
            <w:vMerge w:val="restart"/>
            <w:tcBorders>
              <w:top w:val="single" w:sz="4" w:space="0" w:color="auto"/>
              <w:left w:val="single" w:sz="4" w:space="0" w:color="auto"/>
              <w:bottom w:val="single" w:sz="4" w:space="0" w:color="000000"/>
              <w:right w:val="single" w:sz="4" w:space="0" w:color="auto"/>
            </w:tcBorders>
            <w:hideMark/>
          </w:tcPr>
          <w:p w14:paraId="1569B202" w14:textId="77777777" w:rsidR="00C16BED" w:rsidRDefault="00C16BED">
            <w:pPr>
              <w:pStyle w:val="TAH"/>
            </w:pPr>
            <w:r>
              <w:t>Codec frame size</w:t>
            </w:r>
          </w:p>
        </w:tc>
        <w:tc>
          <w:tcPr>
            <w:tcW w:w="1475" w:type="pct"/>
            <w:gridSpan w:val="2"/>
            <w:tcBorders>
              <w:top w:val="single" w:sz="4" w:space="0" w:color="auto"/>
              <w:left w:val="nil"/>
              <w:bottom w:val="single" w:sz="4" w:space="0" w:color="auto"/>
              <w:right w:val="single" w:sz="4" w:space="0" w:color="auto"/>
            </w:tcBorders>
            <w:hideMark/>
          </w:tcPr>
          <w:p w14:paraId="12DEB24C" w14:textId="77777777" w:rsidR="00C16BED" w:rsidRDefault="00C16BED">
            <w:pPr>
              <w:pStyle w:val="TAH"/>
            </w:pPr>
            <w:r>
              <w:t>Mouth to ear delay main scenario in ms</w:t>
            </w:r>
            <w:r>
              <w:br/>
              <w:t>(GEO - TN) (Note 1)</w:t>
            </w:r>
          </w:p>
        </w:tc>
        <w:tc>
          <w:tcPr>
            <w:tcW w:w="1733" w:type="pct"/>
            <w:gridSpan w:val="2"/>
            <w:tcBorders>
              <w:top w:val="single" w:sz="4" w:space="0" w:color="auto"/>
              <w:left w:val="nil"/>
              <w:bottom w:val="single" w:sz="4" w:space="0" w:color="auto"/>
              <w:right w:val="single" w:sz="4" w:space="0" w:color="auto"/>
            </w:tcBorders>
            <w:hideMark/>
          </w:tcPr>
          <w:p w14:paraId="046AD099" w14:textId="77777777" w:rsidR="00C16BED" w:rsidRDefault="00C16BED">
            <w:pPr>
              <w:pStyle w:val="TAH"/>
            </w:pPr>
            <w:r>
              <w:t>Mouth to ear delay sub-scenario in ms</w:t>
            </w:r>
            <w:r>
              <w:br/>
              <w:t>(GEO - GEO) (Note 2)</w:t>
            </w:r>
          </w:p>
        </w:tc>
      </w:tr>
      <w:tr w:rsidR="00C16BED" w14:paraId="45DC9369" w14:textId="77777777" w:rsidTr="00BF30AE">
        <w:trPr>
          <w:trHeight w:val="20"/>
        </w:trPr>
        <w:tc>
          <w:tcPr>
            <w:tcW w:w="1055" w:type="pct"/>
            <w:vMerge/>
            <w:tcBorders>
              <w:top w:val="single" w:sz="4" w:space="0" w:color="auto"/>
              <w:left w:val="single" w:sz="4" w:space="0" w:color="auto"/>
              <w:bottom w:val="single" w:sz="4" w:space="0" w:color="000000"/>
              <w:right w:val="single" w:sz="4" w:space="0" w:color="auto"/>
            </w:tcBorders>
            <w:vAlign w:val="center"/>
            <w:hideMark/>
          </w:tcPr>
          <w:p w14:paraId="468D0484" w14:textId="77777777" w:rsidR="00C16BED" w:rsidRDefault="00C16BED">
            <w:pPr>
              <w:pStyle w:val="TAH"/>
              <w:rPr>
                <w:sz w:val="24"/>
              </w:rPr>
            </w:pPr>
          </w:p>
        </w:tc>
        <w:tc>
          <w:tcPr>
            <w:tcW w:w="737" w:type="pct"/>
            <w:vMerge/>
            <w:tcBorders>
              <w:top w:val="single" w:sz="4" w:space="0" w:color="auto"/>
              <w:left w:val="single" w:sz="4" w:space="0" w:color="auto"/>
              <w:bottom w:val="single" w:sz="4" w:space="0" w:color="000000"/>
              <w:right w:val="single" w:sz="4" w:space="0" w:color="auto"/>
            </w:tcBorders>
            <w:vAlign w:val="center"/>
            <w:hideMark/>
          </w:tcPr>
          <w:p w14:paraId="2AF30B01" w14:textId="77777777" w:rsidR="00C16BED" w:rsidRDefault="00C16BED">
            <w:pPr>
              <w:pStyle w:val="TAH"/>
              <w:rPr>
                <w:sz w:val="24"/>
              </w:rPr>
            </w:pPr>
          </w:p>
        </w:tc>
        <w:tc>
          <w:tcPr>
            <w:tcW w:w="728" w:type="pct"/>
            <w:tcBorders>
              <w:top w:val="nil"/>
              <w:left w:val="nil"/>
              <w:bottom w:val="single" w:sz="4" w:space="0" w:color="auto"/>
              <w:right w:val="single" w:sz="4" w:space="0" w:color="auto"/>
            </w:tcBorders>
            <w:noWrap/>
            <w:hideMark/>
          </w:tcPr>
          <w:p w14:paraId="48F9F10A" w14:textId="77777777" w:rsidR="00C16BED" w:rsidRDefault="00C16BED">
            <w:pPr>
              <w:pStyle w:val="TAH"/>
            </w:pPr>
            <w:r>
              <w:t>lower bound</w:t>
            </w:r>
          </w:p>
        </w:tc>
        <w:tc>
          <w:tcPr>
            <w:tcW w:w="747" w:type="pct"/>
            <w:tcBorders>
              <w:top w:val="nil"/>
              <w:left w:val="nil"/>
              <w:bottom w:val="single" w:sz="4" w:space="0" w:color="auto"/>
              <w:right w:val="single" w:sz="4" w:space="0" w:color="auto"/>
            </w:tcBorders>
            <w:noWrap/>
            <w:hideMark/>
          </w:tcPr>
          <w:p w14:paraId="37A0F802" w14:textId="77777777" w:rsidR="00C16BED" w:rsidRDefault="00C16BED">
            <w:pPr>
              <w:pStyle w:val="TAH"/>
            </w:pPr>
            <w:r>
              <w:t>upper bound</w:t>
            </w:r>
          </w:p>
        </w:tc>
        <w:tc>
          <w:tcPr>
            <w:tcW w:w="728" w:type="pct"/>
            <w:tcBorders>
              <w:top w:val="nil"/>
              <w:left w:val="nil"/>
              <w:bottom w:val="single" w:sz="4" w:space="0" w:color="auto"/>
              <w:right w:val="single" w:sz="4" w:space="0" w:color="auto"/>
            </w:tcBorders>
            <w:noWrap/>
            <w:hideMark/>
          </w:tcPr>
          <w:p w14:paraId="3557235E" w14:textId="77777777" w:rsidR="00C16BED" w:rsidRDefault="00C16BED">
            <w:pPr>
              <w:pStyle w:val="TAH"/>
            </w:pPr>
            <w:r>
              <w:t>lower bound</w:t>
            </w:r>
          </w:p>
        </w:tc>
        <w:tc>
          <w:tcPr>
            <w:tcW w:w="1005" w:type="pct"/>
            <w:tcBorders>
              <w:top w:val="nil"/>
              <w:left w:val="nil"/>
              <w:bottom w:val="single" w:sz="4" w:space="0" w:color="auto"/>
              <w:right w:val="single" w:sz="4" w:space="0" w:color="auto"/>
            </w:tcBorders>
            <w:noWrap/>
            <w:hideMark/>
          </w:tcPr>
          <w:p w14:paraId="6AF4A14A" w14:textId="77777777" w:rsidR="00C16BED" w:rsidRDefault="00C16BED">
            <w:pPr>
              <w:pStyle w:val="TAH"/>
            </w:pPr>
            <w:r>
              <w:t>upper bound</w:t>
            </w:r>
          </w:p>
        </w:tc>
      </w:tr>
      <w:tr w:rsidR="00C16BED" w14:paraId="142E08E8" w14:textId="77777777" w:rsidTr="00BF30AE">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3A1002D4" w14:textId="77777777" w:rsidR="00C16BED" w:rsidRDefault="00C16BED">
            <w:pPr>
              <w:pStyle w:val="TAC"/>
            </w:pPr>
            <w:r>
              <w:t>80</w:t>
            </w:r>
          </w:p>
        </w:tc>
        <w:tc>
          <w:tcPr>
            <w:tcW w:w="737" w:type="pct"/>
            <w:tcBorders>
              <w:top w:val="nil"/>
              <w:left w:val="nil"/>
              <w:bottom w:val="single" w:sz="4" w:space="0" w:color="auto"/>
              <w:right w:val="single" w:sz="4" w:space="0" w:color="auto"/>
            </w:tcBorders>
            <w:noWrap/>
            <w:vAlign w:val="bottom"/>
            <w:hideMark/>
          </w:tcPr>
          <w:p w14:paraId="13495722" w14:textId="77777777" w:rsidR="00C16BED" w:rsidRDefault="00C16BED">
            <w:pPr>
              <w:pStyle w:val="TAC"/>
            </w:pPr>
            <w:r>
              <w:t>20</w:t>
            </w:r>
          </w:p>
        </w:tc>
        <w:tc>
          <w:tcPr>
            <w:tcW w:w="728" w:type="pct"/>
            <w:tcBorders>
              <w:top w:val="nil"/>
              <w:left w:val="nil"/>
              <w:bottom w:val="single" w:sz="4" w:space="0" w:color="auto"/>
              <w:right w:val="single" w:sz="4" w:space="0" w:color="auto"/>
            </w:tcBorders>
            <w:noWrap/>
            <w:vAlign w:val="bottom"/>
            <w:hideMark/>
          </w:tcPr>
          <w:p w14:paraId="7FA07E34" w14:textId="77777777" w:rsidR="00C16BED" w:rsidRDefault="00C16BED">
            <w:pPr>
              <w:pStyle w:val="TAC"/>
            </w:pPr>
            <w:r>
              <w:t>584</w:t>
            </w:r>
          </w:p>
        </w:tc>
        <w:tc>
          <w:tcPr>
            <w:tcW w:w="747" w:type="pct"/>
            <w:tcBorders>
              <w:top w:val="nil"/>
              <w:left w:val="nil"/>
              <w:bottom w:val="single" w:sz="4" w:space="0" w:color="auto"/>
              <w:right w:val="single" w:sz="4" w:space="0" w:color="auto"/>
            </w:tcBorders>
            <w:noWrap/>
            <w:vAlign w:val="bottom"/>
            <w:hideMark/>
          </w:tcPr>
          <w:p w14:paraId="4B167C56" w14:textId="77777777" w:rsidR="00C16BED" w:rsidRDefault="00C16BED">
            <w:pPr>
              <w:pStyle w:val="TAC"/>
            </w:pPr>
            <w:r>
              <w:t>871</w:t>
            </w:r>
          </w:p>
        </w:tc>
        <w:tc>
          <w:tcPr>
            <w:tcW w:w="728" w:type="pct"/>
            <w:tcBorders>
              <w:top w:val="nil"/>
              <w:left w:val="nil"/>
              <w:bottom w:val="single" w:sz="4" w:space="0" w:color="auto"/>
              <w:right w:val="single" w:sz="4" w:space="0" w:color="auto"/>
            </w:tcBorders>
            <w:noWrap/>
            <w:vAlign w:val="bottom"/>
            <w:hideMark/>
          </w:tcPr>
          <w:p w14:paraId="38ACDB37" w14:textId="77777777" w:rsidR="00C16BED" w:rsidRDefault="00C16BED">
            <w:pPr>
              <w:pStyle w:val="TAC"/>
            </w:pPr>
            <w:r>
              <w:t>840</w:t>
            </w:r>
          </w:p>
        </w:tc>
        <w:tc>
          <w:tcPr>
            <w:tcW w:w="1005" w:type="pct"/>
            <w:tcBorders>
              <w:top w:val="nil"/>
              <w:left w:val="nil"/>
              <w:bottom w:val="single" w:sz="4" w:space="0" w:color="auto"/>
              <w:right w:val="single" w:sz="4" w:space="0" w:color="auto"/>
            </w:tcBorders>
            <w:noWrap/>
            <w:vAlign w:val="bottom"/>
            <w:hideMark/>
          </w:tcPr>
          <w:p w14:paraId="5A629D01" w14:textId="77777777" w:rsidR="00C16BED" w:rsidRDefault="00C16BED">
            <w:pPr>
              <w:pStyle w:val="TAC"/>
            </w:pPr>
            <w:r>
              <w:t>1314</w:t>
            </w:r>
          </w:p>
        </w:tc>
      </w:tr>
      <w:tr w:rsidR="00C16BED" w14:paraId="784F46FA"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45186214"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53778323" w14:textId="77777777" w:rsidR="00C16BED" w:rsidRDefault="00C16BED">
            <w:pPr>
              <w:pStyle w:val="TAC"/>
            </w:pPr>
            <w:r>
              <w:t>40</w:t>
            </w:r>
          </w:p>
        </w:tc>
        <w:tc>
          <w:tcPr>
            <w:tcW w:w="728" w:type="pct"/>
            <w:tcBorders>
              <w:top w:val="nil"/>
              <w:left w:val="nil"/>
              <w:bottom w:val="single" w:sz="4" w:space="0" w:color="auto"/>
              <w:right w:val="single" w:sz="4" w:space="0" w:color="auto"/>
            </w:tcBorders>
            <w:noWrap/>
            <w:vAlign w:val="bottom"/>
            <w:hideMark/>
          </w:tcPr>
          <w:p w14:paraId="2AEEC8CE" w14:textId="77777777" w:rsidR="00C16BED" w:rsidRDefault="00C16BED">
            <w:pPr>
              <w:pStyle w:val="TAC"/>
            </w:pPr>
            <w:r>
              <w:t>616</w:t>
            </w:r>
          </w:p>
        </w:tc>
        <w:tc>
          <w:tcPr>
            <w:tcW w:w="747" w:type="pct"/>
            <w:tcBorders>
              <w:top w:val="nil"/>
              <w:left w:val="nil"/>
              <w:bottom w:val="single" w:sz="4" w:space="0" w:color="auto"/>
              <w:right w:val="single" w:sz="4" w:space="0" w:color="auto"/>
            </w:tcBorders>
            <w:noWrap/>
            <w:vAlign w:val="bottom"/>
            <w:hideMark/>
          </w:tcPr>
          <w:p w14:paraId="259A60AD" w14:textId="77777777" w:rsidR="00C16BED" w:rsidRDefault="00C16BED">
            <w:pPr>
              <w:pStyle w:val="TAC"/>
            </w:pPr>
            <w:r>
              <w:t>909</w:t>
            </w:r>
          </w:p>
        </w:tc>
        <w:tc>
          <w:tcPr>
            <w:tcW w:w="728" w:type="pct"/>
            <w:tcBorders>
              <w:top w:val="nil"/>
              <w:left w:val="nil"/>
              <w:bottom w:val="single" w:sz="4" w:space="0" w:color="auto"/>
              <w:right w:val="single" w:sz="4" w:space="0" w:color="auto"/>
            </w:tcBorders>
            <w:noWrap/>
            <w:vAlign w:val="bottom"/>
            <w:hideMark/>
          </w:tcPr>
          <w:p w14:paraId="2E7B9E85" w14:textId="77777777" w:rsidR="00C16BED" w:rsidRDefault="00C16BED">
            <w:pPr>
              <w:pStyle w:val="TAC"/>
            </w:pPr>
            <w:r>
              <w:t>872</w:t>
            </w:r>
          </w:p>
        </w:tc>
        <w:tc>
          <w:tcPr>
            <w:tcW w:w="1005" w:type="pct"/>
            <w:tcBorders>
              <w:top w:val="nil"/>
              <w:left w:val="nil"/>
              <w:bottom w:val="single" w:sz="4" w:space="0" w:color="auto"/>
              <w:right w:val="single" w:sz="4" w:space="0" w:color="auto"/>
            </w:tcBorders>
            <w:noWrap/>
            <w:vAlign w:val="bottom"/>
            <w:hideMark/>
          </w:tcPr>
          <w:p w14:paraId="577D2DB4" w14:textId="77777777" w:rsidR="00C16BED" w:rsidRDefault="00C16BED">
            <w:pPr>
              <w:pStyle w:val="TAC"/>
            </w:pPr>
            <w:r>
              <w:t>1352</w:t>
            </w:r>
          </w:p>
        </w:tc>
      </w:tr>
      <w:tr w:rsidR="00C16BED" w14:paraId="2CD76BB4"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1462D6F0"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2EDC813E" w14:textId="77777777" w:rsidR="00C16BED" w:rsidRDefault="00C16BED">
            <w:pPr>
              <w:pStyle w:val="TAC"/>
            </w:pPr>
            <w:r>
              <w:t>80</w:t>
            </w:r>
          </w:p>
        </w:tc>
        <w:tc>
          <w:tcPr>
            <w:tcW w:w="728" w:type="pct"/>
            <w:tcBorders>
              <w:top w:val="nil"/>
              <w:left w:val="nil"/>
              <w:bottom w:val="single" w:sz="4" w:space="0" w:color="auto"/>
              <w:right w:val="single" w:sz="4" w:space="0" w:color="auto"/>
            </w:tcBorders>
            <w:noWrap/>
            <w:vAlign w:val="bottom"/>
            <w:hideMark/>
          </w:tcPr>
          <w:p w14:paraId="5C56E902" w14:textId="77777777" w:rsidR="00C16BED" w:rsidRDefault="00C16BED">
            <w:pPr>
              <w:pStyle w:val="TAC"/>
            </w:pPr>
            <w:r>
              <w:t>680</w:t>
            </w:r>
          </w:p>
        </w:tc>
        <w:tc>
          <w:tcPr>
            <w:tcW w:w="747" w:type="pct"/>
            <w:tcBorders>
              <w:top w:val="nil"/>
              <w:left w:val="nil"/>
              <w:bottom w:val="single" w:sz="4" w:space="0" w:color="auto"/>
              <w:right w:val="single" w:sz="4" w:space="0" w:color="auto"/>
            </w:tcBorders>
            <w:noWrap/>
            <w:vAlign w:val="bottom"/>
            <w:hideMark/>
          </w:tcPr>
          <w:p w14:paraId="0D35E87E" w14:textId="77777777" w:rsidR="00C16BED" w:rsidRDefault="00C16BED">
            <w:pPr>
              <w:pStyle w:val="TAC"/>
            </w:pPr>
            <w:r>
              <w:t>985</w:t>
            </w:r>
          </w:p>
        </w:tc>
        <w:tc>
          <w:tcPr>
            <w:tcW w:w="728" w:type="pct"/>
            <w:tcBorders>
              <w:top w:val="nil"/>
              <w:left w:val="nil"/>
              <w:bottom w:val="single" w:sz="4" w:space="0" w:color="auto"/>
              <w:right w:val="single" w:sz="4" w:space="0" w:color="auto"/>
            </w:tcBorders>
            <w:noWrap/>
            <w:vAlign w:val="bottom"/>
            <w:hideMark/>
          </w:tcPr>
          <w:p w14:paraId="6824D96D" w14:textId="77777777" w:rsidR="00C16BED" w:rsidRDefault="00C16BED">
            <w:pPr>
              <w:pStyle w:val="TAC"/>
            </w:pPr>
            <w:r>
              <w:t>936</w:t>
            </w:r>
          </w:p>
        </w:tc>
        <w:tc>
          <w:tcPr>
            <w:tcW w:w="1005" w:type="pct"/>
            <w:tcBorders>
              <w:top w:val="nil"/>
              <w:left w:val="nil"/>
              <w:bottom w:val="single" w:sz="4" w:space="0" w:color="auto"/>
              <w:right w:val="single" w:sz="4" w:space="0" w:color="auto"/>
            </w:tcBorders>
            <w:noWrap/>
            <w:vAlign w:val="bottom"/>
            <w:hideMark/>
          </w:tcPr>
          <w:p w14:paraId="68B61884" w14:textId="77777777" w:rsidR="00C16BED" w:rsidRDefault="00C16BED">
            <w:pPr>
              <w:pStyle w:val="TAC"/>
            </w:pPr>
            <w:r>
              <w:t>1428</w:t>
            </w:r>
          </w:p>
        </w:tc>
      </w:tr>
      <w:tr w:rsidR="00C16BED" w14:paraId="7BBEF0E1" w14:textId="77777777" w:rsidTr="00BF30AE">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5F4B9382" w14:textId="77777777" w:rsidR="00C16BED" w:rsidRDefault="00C16BED">
            <w:pPr>
              <w:pStyle w:val="TAC"/>
            </w:pPr>
            <w:r>
              <w:t>160</w:t>
            </w:r>
          </w:p>
        </w:tc>
        <w:tc>
          <w:tcPr>
            <w:tcW w:w="737" w:type="pct"/>
            <w:tcBorders>
              <w:top w:val="nil"/>
              <w:left w:val="nil"/>
              <w:bottom w:val="single" w:sz="4" w:space="0" w:color="auto"/>
              <w:right w:val="single" w:sz="4" w:space="0" w:color="auto"/>
            </w:tcBorders>
            <w:noWrap/>
            <w:vAlign w:val="bottom"/>
            <w:hideMark/>
          </w:tcPr>
          <w:p w14:paraId="7166C820" w14:textId="77777777" w:rsidR="00C16BED" w:rsidRDefault="00C16BED">
            <w:pPr>
              <w:pStyle w:val="TAC"/>
            </w:pPr>
            <w:r>
              <w:t>20</w:t>
            </w:r>
          </w:p>
        </w:tc>
        <w:tc>
          <w:tcPr>
            <w:tcW w:w="728" w:type="pct"/>
            <w:tcBorders>
              <w:top w:val="nil"/>
              <w:left w:val="nil"/>
              <w:bottom w:val="single" w:sz="4" w:space="0" w:color="auto"/>
              <w:right w:val="single" w:sz="4" w:space="0" w:color="auto"/>
            </w:tcBorders>
            <w:noWrap/>
            <w:vAlign w:val="bottom"/>
            <w:hideMark/>
          </w:tcPr>
          <w:p w14:paraId="0F187508" w14:textId="77777777" w:rsidR="00C16BED" w:rsidRDefault="00C16BED">
            <w:pPr>
              <w:pStyle w:val="TAC"/>
            </w:pPr>
            <w:r>
              <w:t>744</w:t>
            </w:r>
          </w:p>
        </w:tc>
        <w:tc>
          <w:tcPr>
            <w:tcW w:w="747" w:type="pct"/>
            <w:tcBorders>
              <w:top w:val="nil"/>
              <w:left w:val="nil"/>
              <w:bottom w:val="single" w:sz="4" w:space="0" w:color="auto"/>
              <w:right w:val="single" w:sz="4" w:space="0" w:color="auto"/>
            </w:tcBorders>
            <w:noWrap/>
            <w:vAlign w:val="bottom"/>
            <w:hideMark/>
          </w:tcPr>
          <w:p w14:paraId="384E5BB2" w14:textId="77777777" w:rsidR="00C16BED" w:rsidRDefault="00C16BED">
            <w:pPr>
              <w:pStyle w:val="TAC"/>
            </w:pPr>
            <w:r>
              <w:t>1031</w:t>
            </w:r>
          </w:p>
        </w:tc>
        <w:tc>
          <w:tcPr>
            <w:tcW w:w="728" w:type="pct"/>
            <w:tcBorders>
              <w:top w:val="nil"/>
              <w:left w:val="nil"/>
              <w:bottom w:val="single" w:sz="4" w:space="0" w:color="auto"/>
              <w:right w:val="single" w:sz="4" w:space="0" w:color="auto"/>
            </w:tcBorders>
            <w:noWrap/>
            <w:vAlign w:val="bottom"/>
            <w:hideMark/>
          </w:tcPr>
          <w:p w14:paraId="31208073" w14:textId="77777777" w:rsidR="00C16BED" w:rsidRDefault="00C16BED">
            <w:pPr>
              <w:pStyle w:val="TAC"/>
            </w:pPr>
            <w:r>
              <w:t>1000</w:t>
            </w:r>
          </w:p>
        </w:tc>
        <w:tc>
          <w:tcPr>
            <w:tcW w:w="1005" w:type="pct"/>
            <w:tcBorders>
              <w:top w:val="nil"/>
              <w:left w:val="nil"/>
              <w:bottom w:val="single" w:sz="4" w:space="0" w:color="auto"/>
              <w:right w:val="single" w:sz="4" w:space="0" w:color="auto"/>
            </w:tcBorders>
            <w:noWrap/>
            <w:vAlign w:val="bottom"/>
            <w:hideMark/>
          </w:tcPr>
          <w:p w14:paraId="46EC8BE0" w14:textId="77777777" w:rsidR="00C16BED" w:rsidRDefault="00C16BED">
            <w:pPr>
              <w:pStyle w:val="TAC"/>
            </w:pPr>
            <w:r>
              <w:t>1474</w:t>
            </w:r>
          </w:p>
        </w:tc>
      </w:tr>
      <w:tr w:rsidR="00C16BED" w14:paraId="3639BE0E"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672BE624"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1A28DD67" w14:textId="77777777" w:rsidR="00C16BED" w:rsidRDefault="00C16BED">
            <w:pPr>
              <w:pStyle w:val="TAC"/>
            </w:pPr>
            <w:r>
              <w:t>40</w:t>
            </w:r>
          </w:p>
        </w:tc>
        <w:tc>
          <w:tcPr>
            <w:tcW w:w="728" w:type="pct"/>
            <w:tcBorders>
              <w:top w:val="nil"/>
              <w:left w:val="nil"/>
              <w:bottom w:val="single" w:sz="4" w:space="0" w:color="auto"/>
              <w:right w:val="single" w:sz="4" w:space="0" w:color="auto"/>
            </w:tcBorders>
            <w:noWrap/>
            <w:vAlign w:val="bottom"/>
            <w:hideMark/>
          </w:tcPr>
          <w:p w14:paraId="2CC28898" w14:textId="77777777" w:rsidR="00C16BED" w:rsidRDefault="00C16BED">
            <w:pPr>
              <w:pStyle w:val="TAC"/>
            </w:pPr>
            <w:r>
              <w:t>776</w:t>
            </w:r>
          </w:p>
        </w:tc>
        <w:tc>
          <w:tcPr>
            <w:tcW w:w="747" w:type="pct"/>
            <w:tcBorders>
              <w:top w:val="nil"/>
              <w:left w:val="nil"/>
              <w:bottom w:val="single" w:sz="4" w:space="0" w:color="auto"/>
              <w:right w:val="single" w:sz="4" w:space="0" w:color="auto"/>
            </w:tcBorders>
            <w:noWrap/>
            <w:vAlign w:val="bottom"/>
            <w:hideMark/>
          </w:tcPr>
          <w:p w14:paraId="3DFEF055" w14:textId="77777777" w:rsidR="00C16BED" w:rsidRDefault="00C16BED">
            <w:pPr>
              <w:pStyle w:val="TAC"/>
            </w:pPr>
            <w:r>
              <w:t>1069</w:t>
            </w:r>
          </w:p>
        </w:tc>
        <w:tc>
          <w:tcPr>
            <w:tcW w:w="728" w:type="pct"/>
            <w:tcBorders>
              <w:top w:val="nil"/>
              <w:left w:val="nil"/>
              <w:bottom w:val="single" w:sz="4" w:space="0" w:color="auto"/>
              <w:right w:val="single" w:sz="4" w:space="0" w:color="auto"/>
            </w:tcBorders>
            <w:noWrap/>
            <w:vAlign w:val="bottom"/>
            <w:hideMark/>
          </w:tcPr>
          <w:p w14:paraId="7856C0CC" w14:textId="77777777" w:rsidR="00C16BED" w:rsidRDefault="00C16BED">
            <w:pPr>
              <w:pStyle w:val="TAC"/>
            </w:pPr>
            <w:r>
              <w:t>1032</w:t>
            </w:r>
          </w:p>
        </w:tc>
        <w:tc>
          <w:tcPr>
            <w:tcW w:w="1005" w:type="pct"/>
            <w:tcBorders>
              <w:top w:val="nil"/>
              <w:left w:val="nil"/>
              <w:bottom w:val="single" w:sz="4" w:space="0" w:color="auto"/>
              <w:right w:val="single" w:sz="4" w:space="0" w:color="auto"/>
            </w:tcBorders>
            <w:noWrap/>
            <w:vAlign w:val="bottom"/>
            <w:hideMark/>
          </w:tcPr>
          <w:p w14:paraId="332F3CBC" w14:textId="77777777" w:rsidR="00C16BED" w:rsidRDefault="00C16BED">
            <w:pPr>
              <w:pStyle w:val="TAC"/>
            </w:pPr>
            <w:r>
              <w:t>1512</w:t>
            </w:r>
          </w:p>
        </w:tc>
      </w:tr>
      <w:tr w:rsidR="00C16BED" w14:paraId="2AE499C7"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603CFD0B"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1EC486A9" w14:textId="77777777" w:rsidR="00C16BED" w:rsidRDefault="00C16BED">
            <w:pPr>
              <w:pStyle w:val="TAC"/>
            </w:pPr>
            <w:r>
              <w:t>80</w:t>
            </w:r>
          </w:p>
        </w:tc>
        <w:tc>
          <w:tcPr>
            <w:tcW w:w="728" w:type="pct"/>
            <w:tcBorders>
              <w:top w:val="nil"/>
              <w:left w:val="nil"/>
              <w:bottom w:val="single" w:sz="4" w:space="0" w:color="auto"/>
              <w:right w:val="single" w:sz="4" w:space="0" w:color="auto"/>
            </w:tcBorders>
            <w:noWrap/>
            <w:vAlign w:val="bottom"/>
            <w:hideMark/>
          </w:tcPr>
          <w:p w14:paraId="746EB7F1" w14:textId="77777777" w:rsidR="00C16BED" w:rsidRDefault="00C16BED">
            <w:pPr>
              <w:pStyle w:val="TAC"/>
            </w:pPr>
            <w:r>
              <w:t>840</w:t>
            </w:r>
          </w:p>
        </w:tc>
        <w:tc>
          <w:tcPr>
            <w:tcW w:w="747" w:type="pct"/>
            <w:tcBorders>
              <w:top w:val="nil"/>
              <w:left w:val="nil"/>
              <w:bottom w:val="single" w:sz="4" w:space="0" w:color="auto"/>
              <w:right w:val="single" w:sz="4" w:space="0" w:color="auto"/>
            </w:tcBorders>
            <w:noWrap/>
            <w:vAlign w:val="bottom"/>
            <w:hideMark/>
          </w:tcPr>
          <w:p w14:paraId="56937B61" w14:textId="77777777" w:rsidR="00C16BED" w:rsidRDefault="00C16BED">
            <w:pPr>
              <w:pStyle w:val="TAC"/>
            </w:pPr>
            <w:r>
              <w:t>1145</w:t>
            </w:r>
          </w:p>
        </w:tc>
        <w:tc>
          <w:tcPr>
            <w:tcW w:w="728" w:type="pct"/>
            <w:tcBorders>
              <w:top w:val="nil"/>
              <w:left w:val="nil"/>
              <w:bottom w:val="single" w:sz="4" w:space="0" w:color="auto"/>
              <w:right w:val="single" w:sz="4" w:space="0" w:color="auto"/>
            </w:tcBorders>
            <w:noWrap/>
            <w:vAlign w:val="bottom"/>
            <w:hideMark/>
          </w:tcPr>
          <w:p w14:paraId="72F1288E" w14:textId="77777777" w:rsidR="00C16BED" w:rsidRDefault="00C16BED">
            <w:pPr>
              <w:pStyle w:val="TAC"/>
            </w:pPr>
            <w:r>
              <w:t>1096</w:t>
            </w:r>
          </w:p>
        </w:tc>
        <w:tc>
          <w:tcPr>
            <w:tcW w:w="1005" w:type="pct"/>
            <w:tcBorders>
              <w:top w:val="nil"/>
              <w:left w:val="nil"/>
              <w:bottom w:val="single" w:sz="4" w:space="0" w:color="auto"/>
              <w:right w:val="single" w:sz="4" w:space="0" w:color="auto"/>
            </w:tcBorders>
            <w:noWrap/>
            <w:vAlign w:val="bottom"/>
            <w:hideMark/>
          </w:tcPr>
          <w:p w14:paraId="28ADB424" w14:textId="77777777" w:rsidR="00C16BED" w:rsidRDefault="00C16BED">
            <w:pPr>
              <w:pStyle w:val="TAC"/>
            </w:pPr>
            <w:r>
              <w:t>1588</w:t>
            </w:r>
          </w:p>
        </w:tc>
      </w:tr>
      <w:tr w:rsidR="00C16BED" w14:paraId="3FFFA711"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1EEC32D3"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66667FB9" w14:textId="77777777" w:rsidR="00C16BED" w:rsidRDefault="00C16BED">
            <w:pPr>
              <w:pStyle w:val="TAC"/>
            </w:pPr>
            <w:r>
              <w:t>160</w:t>
            </w:r>
          </w:p>
        </w:tc>
        <w:tc>
          <w:tcPr>
            <w:tcW w:w="728" w:type="pct"/>
            <w:tcBorders>
              <w:top w:val="nil"/>
              <w:left w:val="nil"/>
              <w:bottom w:val="single" w:sz="4" w:space="0" w:color="auto"/>
              <w:right w:val="single" w:sz="4" w:space="0" w:color="auto"/>
            </w:tcBorders>
            <w:noWrap/>
            <w:vAlign w:val="bottom"/>
            <w:hideMark/>
          </w:tcPr>
          <w:p w14:paraId="053EC975" w14:textId="77777777" w:rsidR="00C16BED" w:rsidRDefault="00C16BED">
            <w:pPr>
              <w:pStyle w:val="TAC"/>
            </w:pPr>
            <w:r>
              <w:t>968</w:t>
            </w:r>
          </w:p>
        </w:tc>
        <w:tc>
          <w:tcPr>
            <w:tcW w:w="747" w:type="pct"/>
            <w:tcBorders>
              <w:top w:val="nil"/>
              <w:left w:val="nil"/>
              <w:bottom w:val="single" w:sz="4" w:space="0" w:color="auto"/>
              <w:right w:val="single" w:sz="4" w:space="0" w:color="auto"/>
            </w:tcBorders>
            <w:noWrap/>
            <w:vAlign w:val="bottom"/>
            <w:hideMark/>
          </w:tcPr>
          <w:p w14:paraId="54C33A89" w14:textId="77777777" w:rsidR="00C16BED" w:rsidRDefault="00C16BED">
            <w:pPr>
              <w:pStyle w:val="TAC"/>
            </w:pPr>
            <w:r>
              <w:t>1297</w:t>
            </w:r>
          </w:p>
        </w:tc>
        <w:tc>
          <w:tcPr>
            <w:tcW w:w="728" w:type="pct"/>
            <w:tcBorders>
              <w:top w:val="nil"/>
              <w:left w:val="nil"/>
              <w:bottom w:val="single" w:sz="4" w:space="0" w:color="auto"/>
              <w:right w:val="single" w:sz="4" w:space="0" w:color="auto"/>
            </w:tcBorders>
            <w:noWrap/>
            <w:vAlign w:val="bottom"/>
            <w:hideMark/>
          </w:tcPr>
          <w:p w14:paraId="60A979FA" w14:textId="77777777" w:rsidR="00C16BED" w:rsidRDefault="00C16BED">
            <w:pPr>
              <w:pStyle w:val="TAC"/>
            </w:pPr>
            <w:r>
              <w:t>1224</w:t>
            </w:r>
          </w:p>
        </w:tc>
        <w:tc>
          <w:tcPr>
            <w:tcW w:w="1005" w:type="pct"/>
            <w:tcBorders>
              <w:top w:val="nil"/>
              <w:left w:val="nil"/>
              <w:bottom w:val="single" w:sz="4" w:space="0" w:color="auto"/>
              <w:right w:val="single" w:sz="4" w:space="0" w:color="auto"/>
            </w:tcBorders>
            <w:noWrap/>
            <w:vAlign w:val="bottom"/>
            <w:hideMark/>
          </w:tcPr>
          <w:p w14:paraId="60B94E59" w14:textId="77777777" w:rsidR="00C16BED" w:rsidRDefault="00C16BED">
            <w:pPr>
              <w:pStyle w:val="TAC"/>
            </w:pPr>
            <w:r>
              <w:t>1740</w:t>
            </w:r>
          </w:p>
        </w:tc>
      </w:tr>
      <w:tr w:rsidR="00C16BED" w14:paraId="4E2F4C42" w14:textId="77777777" w:rsidTr="00BF30AE">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4DB8FEE2" w14:textId="77777777" w:rsidR="00C16BED" w:rsidRDefault="00C16BED">
            <w:pPr>
              <w:pStyle w:val="TAC"/>
            </w:pPr>
            <w:r>
              <w:t>320</w:t>
            </w:r>
          </w:p>
        </w:tc>
        <w:tc>
          <w:tcPr>
            <w:tcW w:w="737" w:type="pct"/>
            <w:tcBorders>
              <w:top w:val="nil"/>
              <w:left w:val="nil"/>
              <w:bottom w:val="single" w:sz="4" w:space="0" w:color="auto"/>
              <w:right w:val="single" w:sz="4" w:space="0" w:color="auto"/>
            </w:tcBorders>
            <w:noWrap/>
            <w:vAlign w:val="bottom"/>
            <w:hideMark/>
          </w:tcPr>
          <w:p w14:paraId="4D16F76C" w14:textId="77777777" w:rsidR="00C16BED" w:rsidRDefault="00C16BED">
            <w:pPr>
              <w:pStyle w:val="TAC"/>
            </w:pPr>
            <w:r>
              <w:t>20</w:t>
            </w:r>
          </w:p>
        </w:tc>
        <w:tc>
          <w:tcPr>
            <w:tcW w:w="728" w:type="pct"/>
            <w:tcBorders>
              <w:top w:val="nil"/>
              <w:left w:val="nil"/>
              <w:bottom w:val="single" w:sz="4" w:space="0" w:color="auto"/>
              <w:right w:val="single" w:sz="4" w:space="0" w:color="auto"/>
            </w:tcBorders>
            <w:noWrap/>
            <w:vAlign w:val="bottom"/>
            <w:hideMark/>
          </w:tcPr>
          <w:p w14:paraId="051EC37A" w14:textId="77777777" w:rsidR="00C16BED" w:rsidRDefault="00C16BED">
            <w:pPr>
              <w:pStyle w:val="TAC"/>
            </w:pPr>
            <w:r>
              <w:t>1064</w:t>
            </w:r>
          </w:p>
        </w:tc>
        <w:tc>
          <w:tcPr>
            <w:tcW w:w="747" w:type="pct"/>
            <w:tcBorders>
              <w:top w:val="nil"/>
              <w:left w:val="nil"/>
              <w:bottom w:val="single" w:sz="4" w:space="0" w:color="auto"/>
              <w:right w:val="single" w:sz="4" w:space="0" w:color="auto"/>
            </w:tcBorders>
            <w:noWrap/>
            <w:vAlign w:val="bottom"/>
            <w:hideMark/>
          </w:tcPr>
          <w:p w14:paraId="083DDF9D" w14:textId="77777777" w:rsidR="00C16BED" w:rsidRDefault="00C16BED">
            <w:pPr>
              <w:pStyle w:val="TAC"/>
            </w:pPr>
            <w:r>
              <w:t>1351</w:t>
            </w:r>
          </w:p>
        </w:tc>
        <w:tc>
          <w:tcPr>
            <w:tcW w:w="728" w:type="pct"/>
            <w:tcBorders>
              <w:top w:val="nil"/>
              <w:left w:val="nil"/>
              <w:bottom w:val="single" w:sz="4" w:space="0" w:color="auto"/>
              <w:right w:val="single" w:sz="4" w:space="0" w:color="auto"/>
            </w:tcBorders>
            <w:noWrap/>
            <w:vAlign w:val="bottom"/>
            <w:hideMark/>
          </w:tcPr>
          <w:p w14:paraId="48B837AB" w14:textId="77777777" w:rsidR="00C16BED" w:rsidRDefault="00C16BED">
            <w:pPr>
              <w:pStyle w:val="TAC"/>
            </w:pPr>
            <w:r>
              <w:t>1320</w:t>
            </w:r>
          </w:p>
        </w:tc>
        <w:tc>
          <w:tcPr>
            <w:tcW w:w="1005" w:type="pct"/>
            <w:tcBorders>
              <w:top w:val="nil"/>
              <w:left w:val="nil"/>
              <w:bottom w:val="single" w:sz="4" w:space="0" w:color="auto"/>
              <w:right w:val="single" w:sz="4" w:space="0" w:color="auto"/>
            </w:tcBorders>
            <w:noWrap/>
            <w:vAlign w:val="bottom"/>
            <w:hideMark/>
          </w:tcPr>
          <w:p w14:paraId="5E3C6659" w14:textId="77777777" w:rsidR="00C16BED" w:rsidRDefault="00C16BED">
            <w:pPr>
              <w:pStyle w:val="TAC"/>
            </w:pPr>
            <w:r>
              <w:t>1794</w:t>
            </w:r>
          </w:p>
        </w:tc>
      </w:tr>
      <w:tr w:rsidR="00C16BED" w14:paraId="07C94274"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078D5759"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545C9CDD" w14:textId="77777777" w:rsidR="00C16BED" w:rsidRDefault="00C16BED">
            <w:pPr>
              <w:pStyle w:val="TAC"/>
            </w:pPr>
            <w:r>
              <w:t>40</w:t>
            </w:r>
          </w:p>
        </w:tc>
        <w:tc>
          <w:tcPr>
            <w:tcW w:w="728" w:type="pct"/>
            <w:tcBorders>
              <w:top w:val="nil"/>
              <w:left w:val="nil"/>
              <w:bottom w:val="single" w:sz="4" w:space="0" w:color="auto"/>
              <w:right w:val="single" w:sz="4" w:space="0" w:color="auto"/>
            </w:tcBorders>
            <w:noWrap/>
            <w:vAlign w:val="bottom"/>
            <w:hideMark/>
          </w:tcPr>
          <w:p w14:paraId="7FFAB893" w14:textId="77777777" w:rsidR="00C16BED" w:rsidRDefault="00C16BED">
            <w:pPr>
              <w:pStyle w:val="TAC"/>
            </w:pPr>
            <w:r>
              <w:t>1096</w:t>
            </w:r>
          </w:p>
        </w:tc>
        <w:tc>
          <w:tcPr>
            <w:tcW w:w="747" w:type="pct"/>
            <w:tcBorders>
              <w:top w:val="nil"/>
              <w:left w:val="nil"/>
              <w:bottom w:val="single" w:sz="4" w:space="0" w:color="auto"/>
              <w:right w:val="single" w:sz="4" w:space="0" w:color="auto"/>
            </w:tcBorders>
            <w:noWrap/>
            <w:vAlign w:val="bottom"/>
            <w:hideMark/>
          </w:tcPr>
          <w:p w14:paraId="5087EDFD" w14:textId="77777777" w:rsidR="00C16BED" w:rsidRDefault="00C16BED">
            <w:pPr>
              <w:pStyle w:val="TAC"/>
            </w:pPr>
            <w:r>
              <w:t>1389</w:t>
            </w:r>
          </w:p>
        </w:tc>
        <w:tc>
          <w:tcPr>
            <w:tcW w:w="728" w:type="pct"/>
            <w:tcBorders>
              <w:top w:val="nil"/>
              <w:left w:val="nil"/>
              <w:bottom w:val="single" w:sz="4" w:space="0" w:color="auto"/>
              <w:right w:val="single" w:sz="4" w:space="0" w:color="auto"/>
            </w:tcBorders>
            <w:noWrap/>
            <w:vAlign w:val="bottom"/>
            <w:hideMark/>
          </w:tcPr>
          <w:p w14:paraId="09C1F63A" w14:textId="77777777" w:rsidR="00C16BED" w:rsidRDefault="00C16BED">
            <w:pPr>
              <w:pStyle w:val="TAC"/>
            </w:pPr>
            <w:r>
              <w:t>1352</w:t>
            </w:r>
          </w:p>
        </w:tc>
        <w:tc>
          <w:tcPr>
            <w:tcW w:w="1005" w:type="pct"/>
            <w:tcBorders>
              <w:top w:val="nil"/>
              <w:left w:val="nil"/>
              <w:bottom w:val="single" w:sz="4" w:space="0" w:color="auto"/>
              <w:right w:val="single" w:sz="4" w:space="0" w:color="auto"/>
            </w:tcBorders>
            <w:noWrap/>
            <w:vAlign w:val="bottom"/>
            <w:hideMark/>
          </w:tcPr>
          <w:p w14:paraId="710FD773" w14:textId="77777777" w:rsidR="00C16BED" w:rsidRDefault="00C16BED">
            <w:pPr>
              <w:pStyle w:val="TAC"/>
            </w:pPr>
            <w:r>
              <w:t>1832</w:t>
            </w:r>
          </w:p>
        </w:tc>
      </w:tr>
      <w:tr w:rsidR="00C16BED" w14:paraId="74197038"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4F07105D"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5D0BB0C7" w14:textId="77777777" w:rsidR="00C16BED" w:rsidRDefault="00C16BED">
            <w:pPr>
              <w:pStyle w:val="TAC"/>
            </w:pPr>
            <w:r>
              <w:t>80</w:t>
            </w:r>
          </w:p>
        </w:tc>
        <w:tc>
          <w:tcPr>
            <w:tcW w:w="728" w:type="pct"/>
            <w:tcBorders>
              <w:top w:val="nil"/>
              <w:left w:val="nil"/>
              <w:bottom w:val="single" w:sz="4" w:space="0" w:color="auto"/>
              <w:right w:val="single" w:sz="4" w:space="0" w:color="auto"/>
            </w:tcBorders>
            <w:noWrap/>
            <w:vAlign w:val="bottom"/>
            <w:hideMark/>
          </w:tcPr>
          <w:p w14:paraId="248998D6" w14:textId="77777777" w:rsidR="00C16BED" w:rsidRDefault="00C16BED">
            <w:pPr>
              <w:pStyle w:val="TAC"/>
            </w:pPr>
            <w:r>
              <w:t>1160</w:t>
            </w:r>
          </w:p>
        </w:tc>
        <w:tc>
          <w:tcPr>
            <w:tcW w:w="747" w:type="pct"/>
            <w:tcBorders>
              <w:top w:val="nil"/>
              <w:left w:val="nil"/>
              <w:bottom w:val="single" w:sz="4" w:space="0" w:color="auto"/>
              <w:right w:val="single" w:sz="4" w:space="0" w:color="auto"/>
            </w:tcBorders>
            <w:noWrap/>
            <w:vAlign w:val="bottom"/>
            <w:hideMark/>
          </w:tcPr>
          <w:p w14:paraId="4DB91BB7" w14:textId="77777777" w:rsidR="00C16BED" w:rsidRDefault="00C16BED">
            <w:pPr>
              <w:pStyle w:val="TAC"/>
            </w:pPr>
            <w:r>
              <w:t>1465</w:t>
            </w:r>
          </w:p>
        </w:tc>
        <w:tc>
          <w:tcPr>
            <w:tcW w:w="728" w:type="pct"/>
            <w:tcBorders>
              <w:top w:val="nil"/>
              <w:left w:val="nil"/>
              <w:bottom w:val="single" w:sz="4" w:space="0" w:color="auto"/>
              <w:right w:val="single" w:sz="4" w:space="0" w:color="auto"/>
            </w:tcBorders>
            <w:noWrap/>
            <w:vAlign w:val="bottom"/>
            <w:hideMark/>
          </w:tcPr>
          <w:p w14:paraId="51690A61" w14:textId="77777777" w:rsidR="00C16BED" w:rsidRDefault="00C16BED">
            <w:pPr>
              <w:pStyle w:val="TAC"/>
            </w:pPr>
            <w:r>
              <w:t>1416</w:t>
            </w:r>
          </w:p>
        </w:tc>
        <w:tc>
          <w:tcPr>
            <w:tcW w:w="1005" w:type="pct"/>
            <w:tcBorders>
              <w:top w:val="nil"/>
              <w:left w:val="nil"/>
              <w:bottom w:val="single" w:sz="4" w:space="0" w:color="auto"/>
              <w:right w:val="single" w:sz="4" w:space="0" w:color="auto"/>
            </w:tcBorders>
            <w:noWrap/>
            <w:vAlign w:val="bottom"/>
            <w:hideMark/>
          </w:tcPr>
          <w:p w14:paraId="45C00F58" w14:textId="77777777" w:rsidR="00C16BED" w:rsidRDefault="00C16BED">
            <w:pPr>
              <w:pStyle w:val="TAC"/>
            </w:pPr>
            <w:r>
              <w:t>1908</w:t>
            </w:r>
          </w:p>
        </w:tc>
      </w:tr>
      <w:tr w:rsidR="00C16BED" w14:paraId="78083A31"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0EF2F89A"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1A37E0C6" w14:textId="77777777" w:rsidR="00C16BED" w:rsidRDefault="00C16BED">
            <w:pPr>
              <w:pStyle w:val="TAC"/>
            </w:pPr>
            <w:r>
              <w:t>160</w:t>
            </w:r>
          </w:p>
        </w:tc>
        <w:tc>
          <w:tcPr>
            <w:tcW w:w="728" w:type="pct"/>
            <w:tcBorders>
              <w:top w:val="nil"/>
              <w:left w:val="nil"/>
              <w:bottom w:val="single" w:sz="4" w:space="0" w:color="auto"/>
              <w:right w:val="single" w:sz="4" w:space="0" w:color="auto"/>
            </w:tcBorders>
            <w:noWrap/>
            <w:vAlign w:val="bottom"/>
            <w:hideMark/>
          </w:tcPr>
          <w:p w14:paraId="6CB6C193" w14:textId="77777777" w:rsidR="00C16BED" w:rsidRDefault="00C16BED">
            <w:pPr>
              <w:pStyle w:val="TAC"/>
            </w:pPr>
            <w:r>
              <w:t>1288</w:t>
            </w:r>
          </w:p>
        </w:tc>
        <w:tc>
          <w:tcPr>
            <w:tcW w:w="747" w:type="pct"/>
            <w:tcBorders>
              <w:top w:val="nil"/>
              <w:left w:val="nil"/>
              <w:bottom w:val="single" w:sz="4" w:space="0" w:color="auto"/>
              <w:right w:val="single" w:sz="4" w:space="0" w:color="auto"/>
            </w:tcBorders>
            <w:noWrap/>
            <w:vAlign w:val="bottom"/>
            <w:hideMark/>
          </w:tcPr>
          <w:p w14:paraId="3A2D26B4" w14:textId="77777777" w:rsidR="00C16BED" w:rsidRDefault="00C16BED">
            <w:pPr>
              <w:pStyle w:val="TAC"/>
            </w:pPr>
            <w:r>
              <w:t>1617</w:t>
            </w:r>
          </w:p>
        </w:tc>
        <w:tc>
          <w:tcPr>
            <w:tcW w:w="728" w:type="pct"/>
            <w:tcBorders>
              <w:top w:val="nil"/>
              <w:left w:val="nil"/>
              <w:bottom w:val="single" w:sz="4" w:space="0" w:color="auto"/>
              <w:right w:val="single" w:sz="4" w:space="0" w:color="auto"/>
            </w:tcBorders>
            <w:noWrap/>
            <w:vAlign w:val="bottom"/>
            <w:hideMark/>
          </w:tcPr>
          <w:p w14:paraId="71329C6E" w14:textId="77777777" w:rsidR="00C16BED" w:rsidRDefault="00C16BED">
            <w:pPr>
              <w:pStyle w:val="TAC"/>
            </w:pPr>
            <w:r>
              <w:t>1544</w:t>
            </w:r>
          </w:p>
        </w:tc>
        <w:tc>
          <w:tcPr>
            <w:tcW w:w="1005" w:type="pct"/>
            <w:tcBorders>
              <w:top w:val="nil"/>
              <w:left w:val="nil"/>
              <w:bottom w:val="single" w:sz="4" w:space="0" w:color="auto"/>
              <w:right w:val="single" w:sz="4" w:space="0" w:color="auto"/>
            </w:tcBorders>
            <w:noWrap/>
            <w:vAlign w:val="bottom"/>
            <w:hideMark/>
          </w:tcPr>
          <w:p w14:paraId="3DA82E62" w14:textId="77777777" w:rsidR="00C16BED" w:rsidRDefault="00C16BED">
            <w:pPr>
              <w:pStyle w:val="TAC"/>
            </w:pPr>
            <w:r>
              <w:t>2060</w:t>
            </w:r>
          </w:p>
        </w:tc>
      </w:tr>
      <w:tr w:rsidR="00C16BED" w14:paraId="1008CF6E"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6EAD6CC6" w14:textId="77777777" w:rsidR="00C16BED" w:rsidRDefault="00C16BED">
            <w:pPr>
              <w:pStyle w:val="TAC"/>
              <w:rPr>
                <w:sz w:val="24"/>
              </w:rPr>
            </w:pPr>
          </w:p>
        </w:tc>
        <w:tc>
          <w:tcPr>
            <w:tcW w:w="737" w:type="pct"/>
            <w:tcBorders>
              <w:top w:val="nil"/>
              <w:left w:val="nil"/>
              <w:bottom w:val="single" w:sz="4" w:space="0" w:color="auto"/>
              <w:right w:val="single" w:sz="4" w:space="0" w:color="auto"/>
            </w:tcBorders>
            <w:noWrap/>
            <w:vAlign w:val="bottom"/>
            <w:hideMark/>
          </w:tcPr>
          <w:p w14:paraId="0E32D541" w14:textId="77777777" w:rsidR="00C16BED" w:rsidRDefault="00C16BED">
            <w:pPr>
              <w:pStyle w:val="TAC"/>
            </w:pPr>
            <w:r>
              <w:t>320</w:t>
            </w:r>
          </w:p>
        </w:tc>
        <w:tc>
          <w:tcPr>
            <w:tcW w:w="728" w:type="pct"/>
            <w:tcBorders>
              <w:top w:val="nil"/>
              <w:left w:val="nil"/>
              <w:bottom w:val="single" w:sz="4" w:space="0" w:color="auto"/>
              <w:right w:val="single" w:sz="4" w:space="0" w:color="auto"/>
            </w:tcBorders>
            <w:noWrap/>
            <w:vAlign w:val="bottom"/>
            <w:hideMark/>
          </w:tcPr>
          <w:p w14:paraId="4F2BD2B0" w14:textId="77777777" w:rsidR="00C16BED" w:rsidRDefault="00C16BED">
            <w:pPr>
              <w:pStyle w:val="TAC"/>
            </w:pPr>
            <w:r>
              <w:t>1544</w:t>
            </w:r>
          </w:p>
        </w:tc>
        <w:tc>
          <w:tcPr>
            <w:tcW w:w="747" w:type="pct"/>
            <w:tcBorders>
              <w:top w:val="nil"/>
              <w:left w:val="nil"/>
              <w:bottom w:val="single" w:sz="4" w:space="0" w:color="auto"/>
              <w:right w:val="single" w:sz="4" w:space="0" w:color="auto"/>
            </w:tcBorders>
            <w:noWrap/>
            <w:vAlign w:val="bottom"/>
            <w:hideMark/>
          </w:tcPr>
          <w:p w14:paraId="5F3E8CFE" w14:textId="77777777" w:rsidR="00C16BED" w:rsidRDefault="00C16BED">
            <w:pPr>
              <w:pStyle w:val="TAC"/>
            </w:pPr>
            <w:r>
              <w:t>1921</w:t>
            </w:r>
          </w:p>
        </w:tc>
        <w:tc>
          <w:tcPr>
            <w:tcW w:w="728" w:type="pct"/>
            <w:tcBorders>
              <w:top w:val="nil"/>
              <w:left w:val="nil"/>
              <w:bottom w:val="single" w:sz="4" w:space="0" w:color="auto"/>
              <w:right w:val="single" w:sz="4" w:space="0" w:color="auto"/>
            </w:tcBorders>
            <w:noWrap/>
            <w:vAlign w:val="bottom"/>
            <w:hideMark/>
          </w:tcPr>
          <w:p w14:paraId="7DB3CB0E" w14:textId="77777777" w:rsidR="00C16BED" w:rsidRDefault="00C16BED">
            <w:pPr>
              <w:pStyle w:val="TAC"/>
            </w:pPr>
            <w:r>
              <w:t>1800</w:t>
            </w:r>
          </w:p>
        </w:tc>
        <w:tc>
          <w:tcPr>
            <w:tcW w:w="1005" w:type="pct"/>
            <w:tcBorders>
              <w:top w:val="nil"/>
              <w:left w:val="nil"/>
              <w:bottom w:val="single" w:sz="4" w:space="0" w:color="auto"/>
              <w:right w:val="single" w:sz="4" w:space="0" w:color="auto"/>
            </w:tcBorders>
            <w:noWrap/>
            <w:vAlign w:val="bottom"/>
            <w:hideMark/>
          </w:tcPr>
          <w:p w14:paraId="7581CFAB" w14:textId="77777777" w:rsidR="00C16BED" w:rsidRDefault="00C16BED">
            <w:pPr>
              <w:pStyle w:val="TAC"/>
            </w:pPr>
            <w:r>
              <w:t>2364</w:t>
            </w:r>
          </w:p>
        </w:tc>
      </w:tr>
      <w:tr w:rsidR="00C16BED" w14:paraId="54691D99" w14:textId="77777777" w:rsidTr="00BF30AE">
        <w:trPr>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3D0A6FA0" w14:textId="77777777" w:rsidR="00C16BED" w:rsidRDefault="00C16BED">
            <w:pPr>
              <w:pStyle w:val="TAC"/>
              <w:jc w:val="left"/>
            </w:pPr>
            <w:r>
              <w:t xml:space="preserve">Note 1: UE </w:t>
            </w:r>
            <w:proofErr w:type="spellStart"/>
            <w:r>
              <w:t>delay+GEO</w:t>
            </w:r>
            <w:proofErr w:type="spellEnd"/>
            <w:r>
              <w:t xml:space="preserve"> </w:t>
            </w:r>
            <w:proofErr w:type="spellStart"/>
            <w:r>
              <w:t>transmission+Delay_GSCN+Delay_eNBCN</w:t>
            </w:r>
            <w:proofErr w:type="spellEnd"/>
            <w:r>
              <w:br/>
              <w:t xml:space="preserve">Note 2: UE delay +2x GEO transmission+2x </w:t>
            </w:r>
            <w:proofErr w:type="spellStart"/>
            <w:r>
              <w:t>Delay_GSCN</w:t>
            </w:r>
            <w:proofErr w:type="spellEnd"/>
          </w:p>
        </w:tc>
      </w:tr>
    </w:tbl>
    <w:p w14:paraId="0A9FB896" w14:textId="77777777" w:rsidR="00C16BED" w:rsidRPr="00C16BED" w:rsidRDefault="00C16BED" w:rsidP="00C14B98">
      <w:pPr>
        <w:rPr>
          <w:lang w:val="en-GB"/>
        </w:rPr>
      </w:pPr>
    </w:p>
    <w:p w14:paraId="1D194070" w14:textId="2FC1263D" w:rsidR="00C14B98" w:rsidRPr="00FE0CE4" w:rsidRDefault="00F82F0E" w:rsidP="00C14B98">
      <w:pPr>
        <w:rPr>
          <w:rFonts w:ascii="Arial" w:hAnsi="Arial" w:cs="Arial"/>
          <w:b/>
          <w:bCs/>
        </w:rPr>
      </w:pPr>
      <w:r>
        <w:rPr>
          <w:rFonts w:ascii="Arial" w:hAnsi="Arial" w:cs="Arial"/>
          <w:b/>
          <w:bCs/>
        </w:rPr>
        <w:t xml:space="preserve">3. </w:t>
      </w:r>
      <w:r w:rsidR="00501989" w:rsidRPr="00FE0CE4">
        <w:rPr>
          <w:rFonts w:ascii="Arial" w:hAnsi="Arial" w:cs="Arial"/>
          <w:b/>
          <w:bCs/>
        </w:rPr>
        <w:t>Conclusion</w:t>
      </w:r>
    </w:p>
    <w:p w14:paraId="0ED6ED84" w14:textId="77777777" w:rsidR="00501989" w:rsidRDefault="00501989" w:rsidP="00C14B98"/>
    <w:p w14:paraId="3638C1C9" w14:textId="7690405C" w:rsidR="00501989" w:rsidRDefault="00501989" w:rsidP="00C14B98">
      <w:r>
        <w:t xml:space="preserve">The present document </w:t>
      </w:r>
      <w:r w:rsidR="00DF6DCC">
        <w:t>propose</w:t>
      </w:r>
      <w:r w:rsidR="00170658">
        <w:t>s</w:t>
      </w:r>
      <w:r w:rsidR="00DF6DCC">
        <w:t xml:space="preserve"> a correction for the UE delay calculation. </w:t>
      </w:r>
      <w:r w:rsidR="00974118">
        <w:t xml:space="preserve">The proposal </w:t>
      </w:r>
      <w:r w:rsidR="00921A7B">
        <w:t>considers</w:t>
      </w:r>
      <w:r w:rsidR="00974118">
        <w:t xml:space="preserve"> the voice bundling period</w:t>
      </w:r>
      <w:r w:rsidR="004A5974">
        <w:t xml:space="preserve"> and codec frame size and derives</w:t>
      </w:r>
      <w:r w:rsidR="00147EB6">
        <w:t xml:space="preserve"> a </w:t>
      </w:r>
      <w:r w:rsidR="00190081">
        <w:t xml:space="preserve">codec </w:t>
      </w:r>
      <w:r w:rsidR="00147EB6">
        <w:t xml:space="preserve">processing </w:t>
      </w:r>
      <w:r w:rsidR="006776D4">
        <w:t xml:space="preserve">delay estimation. </w:t>
      </w:r>
      <w:r w:rsidR="00BA13B0">
        <w:t>It should be noted</w:t>
      </w:r>
      <w:r w:rsidR="005805A8">
        <w:t xml:space="preserve"> that the choice</w:t>
      </w:r>
      <w:r w:rsidR="00A64CE7">
        <w:t xml:space="preserve"> </w:t>
      </w:r>
      <w:r w:rsidR="00965300">
        <w:t>of</w:t>
      </w:r>
      <w:r w:rsidR="00A64CE7">
        <w:t xml:space="preserve"> voice bundling period and codec frame size may also </w:t>
      </w:r>
      <w:r w:rsidR="00C22740">
        <w:t xml:space="preserve">depend on </w:t>
      </w:r>
      <w:r w:rsidR="00C22740">
        <w:lastRenderedPageBreak/>
        <w:t xml:space="preserve">other criteria beside the UE delay. </w:t>
      </w:r>
      <w:r w:rsidR="00F3722E">
        <w:t xml:space="preserve">The voice bundling period may </w:t>
      </w:r>
      <w:r w:rsidR="005E74A7">
        <w:t xml:space="preserve">influence the channel robustness while the codec frame size may influence the </w:t>
      </w:r>
      <w:r w:rsidR="0063493E">
        <w:t xml:space="preserve">coding efficiency. </w:t>
      </w:r>
    </w:p>
    <w:p w14:paraId="0985D5F3" w14:textId="77777777" w:rsidR="00C14B98" w:rsidRPr="00D0426F" w:rsidRDefault="00C14B98" w:rsidP="00CD2478">
      <w:pPr>
        <w:rPr>
          <w:lang w:val="en-GB"/>
        </w:rPr>
      </w:pPr>
    </w:p>
    <w:p w14:paraId="3D17A665" w14:textId="08DC15D8" w:rsidR="00CD2478" w:rsidRPr="006B5418" w:rsidRDefault="00F82F0E" w:rsidP="00CD2478">
      <w:pPr>
        <w:pStyle w:val="CRCoverPage"/>
        <w:rPr>
          <w:b/>
          <w:lang w:val="en-US"/>
        </w:rPr>
      </w:pPr>
      <w:r>
        <w:rPr>
          <w:b/>
          <w:lang w:val="en-US"/>
        </w:rPr>
        <w:t>4</w:t>
      </w:r>
      <w:r w:rsidR="00CD2478" w:rsidRPr="006B5418">
        <w:rPr>
          <w:b/>
          <w:lang w:val="en-US"/>
        </w:rPr>
        <w:t>. Proposal</w:t>
      </w:r>
    </w:p>
    <w:p w14:paraId="5BD72C31" w14:textId="4FB26AE5" w:rsidR="00B12860" w:rsidRPr="006B5418" w:rsidRDefault="00515755" w:rsidP="00CD2478">
      <w:pPr>
        <w:pBdr>
          <w:bottom w:val="single" w:sz="12" w:space="1" w:color="auto"/>
        </w:pBdr>
      </w:pPr>
      <w:r>
        <w:t>The following changes are proposed to TR 26.940 V.2.0:</w:t>
      </w:r>
    </w:p>
    <w:p w14:paraId="1B5C90AF" w14:textId="3921E77D" w:rsidR="006D7FFB" w:rsidRDefault="006D7FFB" w:rsidP="006C7211">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6B5418">
        <w:rPr>
          <w:rFonts w:ascii="Arial" w:hAnsi="Arial" w:cs="Arial"/>
          <w:color w:val="0000FF"/>
          <w:sz w:val="28"/>
          <w:szCs w:val="28"/>
        </w:rPr>
        <w:t>* * * First Change * * * *</w:t>
      </w:r>
    </w:p>
    <w:p w14:paraId="33CF9C1A" w14:textId="77777777" w:rsidR="00513322" w:rsidRPr="00513322" w:rsidRDefault="00513322" w:rsidP="00513322">
      <w:pPr>
        <w:keepNext/>
        <w:keepLines/>
        <w:spacing w:before="180" w:after="180"/>
        <w:ind w:left="1134" w:hanging="1134"/>
        <w:outlineLvl w:val="1"/>
        <w:rPr>
          <w:rFonts w:ascii="Arial" w:hAnsi="Arial"/>
          <w:sz w:val="32"/>
          <w:szCs w:val="20"/>
          <w:lang w:val="en-GB"/>
        </w:rPr>
      </w:pPr>
      <w:bookmarkStart w:id="0" w:name="_Toc30355"/>
      <w:r w:rsidRPr="00513322">
        <w:rPr>
          <w:rFonts w:ascii="Arial" w:hAnsi="Arial" w:hint="eastAsia"/>
          <w:sz w:val="32"/>
          <w:szCs w:val="20"/>
          <w:lang w:eastAsia="zh-CN"/>
        </w:rPr>
        <w:t>5.1</w:t>
      </w:r>
      <w:r w:rsidRPr="00513322">
        <w:rPr>
          <w:rFonts w:ascii="Arial" w:hAnsi="Arial" w:hint="eastAsia"/>
          <w:sz w:val="32"/>
          <w:szCs w:val="20"/>
          <w:lang w:eastAsia="zh-CN"/>
        </w:rPr>
        <w:tab/>
      </w:r>
      <w:r w:rsidRPr="00513322">
        <w:rPr>
          <w:rFonts w:ascii="Arial" w:hAnsi="Arial"/>
          <w:sz w:val="32"/>
          <w:szCs w:val="20"/>
          <w:lang w:val="en-GB"/>
        </w:rPr>
        <w:t>Estimation of mouth to ear delay for GEO scenarios</w:t>
      </w:r>
    </w:p>
    <w:p w14:paraId="3EA45AE0" w14:textId="77777777" w:rsidR="00513322" w:rsidRPr="00513322" w:rsidRDefault="00513322" w:rsidP="00513322">
      <w:pPr>
        <w:keepNext/>
        <w:keepLines/>
        <w:spacing w:before="120" w:after="180"/>
        <w:ind w:left="1134" w:hanging="1134"/>
        <w:outlineLvl w:val="2"/>
        <w:rPr>
          <w:rFonts w:ascii="Arial" w:hAnsi="Arial"/>
          <w:sz w:val="28"/>
          <w:szCs w:val="20"/>
          <w:lang w:val="en-GB"/>
        </w:rPr>
      </w:pPr>
      <w:r w:rsidRPr="00513322">
        <w:rPr>
          <w:rFonts w:ascii="Arial" w:eastAsia="SimSun" w:hAnsi="Arial" w:hint="eastAsia"/>
          <w:sz w:val="28"/>
          <w:szCs w:val="20"/>
          <w:lang w:eastAsia="zh-CN"/>
        </w:rPr>
        <w:t>5.1</w:t>
      </w:r>
      <w:r w:rsidRPr="00513322">
        <w:rPr>
          <w:rFonts w:ascii="Arial" w:hAnsi="Arial"/>
          <w:sz w:val="28"/>
          <w:szCs w:val="20"/>
          <w:lang w:val="en-GB"/>
        </w:rPr>
        <w:t>.1</w:t>
      </w:r>
      <w:r w:rsidRPr="00513322">
        <w:rPr>
          <w:rFonts w:ascii="Arial" w:eastAsia="SimSun" w:hAnsi="Arial" w:hint="eastAsia"/>
          <w:sz w:val="28"/>
          <w:szCs w:val="20"/>
          <w:lang w:eastAsia="zh-CN"/>
        </w:rPr>
        <w:tab/>
      </w:r>
      <w:r w:rsidRPr="00513322">
        <w:rPr>
          <w:rFonts w:ascii="Arial" w:hAnsi="Arial"/>
          <w:sz w:val="28"/>
          <w:szCs w:val="20"/>
          <w:lang w:val="en-GB"/>
        </w:rPr>
        <w:t>Overview</w:t>
      </w:r>
    </w:p>
    <w:p w14:paraId="423F1D84" w14:textId="77777777" w:rsidR="00513322" w:rsidRPr="00513322" w:rsidRDefault="00513322" w:rsidP="00513322">
      <w:pPr>
        <w:spacing w:after="180"/>
        <w:rPr>
          <w:sz w:val="20"/>
          <w:szCs w:val="20"/>
          <w:lang w:val="en-GB"/>
        </w:rPr>
      </w:pPr>
      <w:r w:rsidRPr="00513322">
        <w:rPr>
          <w:sz w:val="20"/>
          <w:szCs w:val="20"/>
          <w:lang w:val="en-GB"/>
        </w:rPr>
        <w:t>This clause estimates the mouth to ear (M2E) delay for IMS voice call over GEO satellites based on the application scenario introduced in clause 4.2. Two sub-scenarios are considered:</w:t>
      </w:r>
    </w:p>
    <w:p w14:paraId="0A5C1823" w14:textId="77777777" w:rsidR="00513322" w:rsidRPr="00513322" w:rsidRDefault="00513322" w:rsidP="00513322">
      <w:pPr>
        <w:spacing w:after="180"/>
        <w:rPr>
          <w:sz w:val="20"/>
          <w:szCs w:val="20"/>
          <w:lang w:val="en-GB"/>
        </w:rPr>
      </w:pPr>
    </w:p>
    <w:p w14:paraId="0A16BFA0" w14:textId="77777777" w:rsidR="00513322" w:rsidRPr="00513322" w:rsidRDefault="00513322" w:rsidP="00513322">
      <w:pPr>
        <w:spacing w:after="180"/>
        <w:ind w:left="568" w:hanging="284"/>
        <w:contextualSpacing/>
        <w:rPr>
          <w:sz w:val="20"/>
          <w:szCs w:val="20"/>
          <w:lang w:val="en-GB"/>
        </w:rPr>
      </w:pPr>
      <w:r w:rsidRPr="00513322">
        <w:rPr>
          <w:b/>
          <w:bCs/>
          <w:sz w:val="20"/>
          <w:szCs w:val="20"/>
          <w:lang w:val="en-GB"/>
        </w:rPr>
        <w:t>-</w:t>
      </w:r>
      <w:r w:rsidRPr="00513322">
        <w:rPr>
          <w:b/>
          <w:bCs/>
          <w:sz w:val="20"/>
          <w:szCs w:val="20"/>
          <w:lang w:val="en-GB"/>
        </w:rPr>
        <w:tab/>
        <w:t>Main Scenario (see clause 4.2.2.2):</w:t>
      </w:r>
      <w:r w:rsidRPr="00513322">
        <w:rPr>
          <w:sz w:val="20"/>
          <w:szCs w:val="20"/>
          <w:lang w:val="en-GB"/>
        </w:rPr>
        <w:t xml:space="preserve"> UE1 is connected via satellite while UE2 is connected via terrestrial network which corresponds to the signal flow UE1 </w:t>
      </w:r>
      <w:proofErr w:type="spellStart"/>
      <w:r w:rsidRPr="00513322">
        <w:rPr>
          <w:rFonts w:ascii="Wingdings" w:eastAsia="Wingdings" w:hAnsi="Wingdings" w:cs="Wingdings"/>
          <w:sz w:val="20"/>
          <w:szCs w:val="20"/>
          <w:lang w:val="en-GB"/>
        </w:rPr>
        <w:t>à</w:t>
      </w:r>
      <w:r w:rsidRPr="00513322">
        <w:rPr>
          <w:sz w:val="20"/>
          <w:szCs w:val="20"/>
          <w:lang w:val="en-GB"/>
        </w:rPr>
        <w:t>GEO</w:t>
      </w:r>
      <w:proofErr w:type="spellEnd"/>
      <w:r w:rsidRPr="00513322">
        <w:rPr>
          <w:sz w:val="20"/>
          <w:szCs w:val="20"/>
          <w:lang w:val="en-GB"/>
        </w:rPr>
        <w:t xml:space="preserve"> satellite </w:t>
      </w:r>
      <w:proofErr w:type="spellStart"/>
      <w:r w:rsidRPr="00513322">
        <w:rPr>
          <w:rFonts w:ascii="Wingdings" w:eastAsia="Wingdings" w:hAnsi="Wingdings" w:cs="Wingdings"/>
          <w:sz w:val="20"/>
          <w:szCs w:val="20"/>
          <w:lang w:val="en-GB"/>
        </w:rPr>
        <w:t>à</w:t>
      </w:r>
      <w:r w:rsidRPr="00513322">
        <w:rPr>
          <w:sz w:val="20"/>
          <w:szCs w:val="20"/>
          <w:lang w:val="en-GB"/>
        </w:rPr>
        <w:t>Ground</w:t>
      </w:r>
      <w:proofErr w:type="spellEnd"/>
      <w:r w:rsidRPr="00513322">
        <w:rPr>
          <w:sz w:val="20"/>
          <w:szCs w:val="20"/>
          <w:lang w:val="en-GB"/>
        </w:rPr>
        <w:t xml:space="preserve"> </w:t>
      </w:r>
      <w:proofErr w:type="spellStart"/>
      <w:r w:rsidRPr="00513322">
        <w:rPr>
          <w:sz w:val="20"/>
          <w:szCs w:val="20"/>
          <w:lang w:val="en-GB"/>
        </w:rPr>
        <w:t>station</w:t>
      </w:r>
      <w:r w:rsidRPr="00513322">
        <w:rPr>
          <w:rFonts w:ascii="Wingdings" w:eastAsia="Wingdings" w:hAnsi="Wingdings" w:cs="Wingdings"/>
          <w:sz w:val="20"/>
          <w:szCs w:val="20"/>
          <w:lang w:val="en-GB"/>
        </w:rPr>
        <w:t>à</w:t>
      </w:r>
      <w:r w:rsidRPr="00513322">
        <w:rPr>
          <w:sz w:val="20"/>
          <w:szCs w:val="20"/>
          <w:lang w:val="en-GB"/>
        </w:rPr>
        <w:t>Core</w:t>
      </w:r>
      <w:proofErr w:type="spellEnd"/>
      <w:r w:rsidRPr="00513322">
        <w:rPr>
          <w:sz w:val="20"/>
          <w:szCs w:val="20"/>
          <w:lang w:val="en-GB"/>
        </w:rPr>
        <w:t xml:space="preserve"> </w:t>
      </w:r>
      <w:proofErr w:type="spellStart"/>
      <w:r w:rsidRPr="00513322">
        <w:rPr>
          <w:sz w:val="20"/>
          <w:szCs w:val="20"/>
          <w:lang w:val="en-GB"/>
        </w:rPr>
        <w:t>network</w:t>
      </w:r>
      <w:r w:rsidRPr="00513322">
        <w:rPr>
          <w:rFonts w:ascii="Wingdings" w:eastAsia="Wingdings" w:hAnsi="Wingdings" w:cs="Wingdings"/>
          <w:sz w:val="20"/>
          <w:szCs w:val="20"/>
          <w:lang w:val="en-GB"/>
        </w:rPr>
        <w:t>à</w:t>
      </w:r>
      <w:proofErr w:type="spellEnd"/>
      <w:r w:rsidRPr="00513322">
        <w:rPr>
          <w:sz w:val="20"/>
          <w:szCs w:val="20"/>
          <w:lang w:val="en-GB"/>
        </w:rPr>
        <w:t xml:space="preserve"> </w:t>
      </w:r>
      <w:proofErr w:type="spellStart"/>
      <w:r w:rsidRPr="00513322">
        <w:rPr>
          <w:sz w:val="20"/>
          <w:szCs w:val="20"/>
          <w:lang w:val="en-GB"/>
        </w:rPr>
        <w:t>eNodeB</w:t>
      </w:r>
      <w:proofErr w:type="spellEnd"/>
      <w:r w:rsidRPr="00513322">
        <w:rPr>
          <w:sz w:val="20"/>
          <w:szCs w:val="20"/>
          <w:lang w:val="en-GB"/>
        </w:rPr>
        <w:t xml:space="preserve"> </w:t>
      </w:r>
      <w:r w:rsidRPr="00513322">
        <w:rPr>
          <w:rFonts w:ascii="Wingdings" w:eastAsia="Wingdings" w:hAnsi="Wingdings" w:cs="Wingdings"/>
          <w:sz w:val="20"/>
          <w:szCs w:val="20"/>
          <w:lang w:val="en-GB"/>
        </w:rPr>
        <w:t>à</w:t>
      </w:r>
      <w:r w:rsidRPr="00513322">
        <w:rPr>
          <w:sz w:val="20"/>
          <w:szCs w:val="20"/>
          <w:lang w:val="en-GB"/>
        </w:rPr>
        <w:t>UE2</w:t>
      </w:r>
    </w:p>
    <w:p w14:paraId="25C2067D" w14:textId="77777777" w:rsidR="00513322" w:rsidRPr="00513322" w:rsidRDefault="00513322" w:rsidP="00513322">
      <w:pPr>
        <w:spacing w:after="180"/>
        <w:ind w:left="568" w:hanging="284"/>
        <w:contextualSpacing/>
        <w:rPr>
          <w:sz w:val="20"/>
          <w:szCs w:val="20"/>
          <w:lang w:val="en-GB"/>
        </w:rPr>
      </w:pPr>
    </w:p>
    <w:p w14:paraId="1F7FA714" w14:textId="77777777" w:rsidR="00513322" w:rsidRPr="00513322" w:rsidRDefault="00513322" w:rsidP="00513322">
      <w:pPr>
        <w:spacing w:after="180"/>
        <w:ind w:left="568" w:hanging="284"/>
        <w:contextualSpacing/>
        <w:rPr>
          <w:sz w:val="20"/>
          <w:szCs w:val="20"/>
          <w:lang w:val="en-GB"/>
        </w:rPr>
      </w:pPr>
      <w:r w:rsidRPr="00513322">
        <w:rPr>
          <w:rFonts w:eastAsia="SimSun" w:hint="eastAsia"/>
          <w:sz w:val="20"/>
          <w:szCs w:val="20"/>
          <w:lang w:eastAsia="zh-CN"/>
        </w:rPr>
        <w:t>-</w:t>
      </w:r>
      <w:r w:rsidRPr="00513322">
        <w:rPr>
          <w:rFonts w:eastAsia="SimSun" w:hint="eastAsia"/>
          <w:sz w:val="20"/>
          <w:szCs w:val="20"/>
          <w:lang w:eastAsia="zh-CN"/>
        </w:rPr>
        <w:tab/>
      </w:r>
      <w:r w:rsidRPr="00513322">
        <w:rPr>
          <w:b/>
          <w:bCs/>
          <w:sz w:val="20"/>
          <w:szCs w:val="20"/>
          <w:lang w:val="en-GB"/>
        </w:rPr>
        <w:t xml:space="preserve">Sub-Scenario 1 (see clause 4.2.2.3): </w:t>
      </w:r>
      <w:r w:rsidRPr="00513322">
        <w:rPr>
          <w:sz w:val="20"/>
          <w:szCs w:val="20"/>
          <w:lang w:val="en-GB"/>
        </w:rPr>
        <w:t xml:space="preserve">Both UEs are connected to a GEO satellite which corresponds to the signal flow UE1 </w:t>
      </w:r>
      <w:proofErr w:type="spellStart"/>
      <w:r w:rsidRPr="00513322">
        <w:rPr>
          <w:sz w:val="20"/>
          <w:szCs w:val="20"/>
          <w:lang w:val="en-GB"/>
        </w:rPr>
        <w:t>àGEO</w:t>
      </w:r>
      <w:proofErr w:type="spellEnd"/>
      <w:r w:rsidRPr="00513322">
        <w:rPr>
          <w:sz w:val="20"/>
          <w:szCs w:val="20"/>
          <w:lang w:val="en-GB"/>
        </w:rPr>
        <w:t xml:space="preserve"> satellite </w:t>
      </w:r>
      <w:proofErr w:type="spellStart"/>
      <w:r w:rsidRPr="00513322">
        <w:rPr>
          <w:sz w:val="20"/>
          <w:szCs w:val="20"/>
          <w:lang w:val="en-GB"/>
        </w:rPr>
        <w:t>àGround</w:t>
      </w:r>
      <w:proofErr w:type="spellEnd"/>
      <w:r w:rsidRPr="00513322">
        <w:rPr>
          <w:sz w:val="20"/>
          <w:szCs w:val="20"/>
          <w:lang w:val="en-GB"/>
        </w:rPr>
        <w:t xml:space="preserve"> </w:t>
      </w:r>
      <w:proofErr w:type="spellStart"/>
      <w:r w:rsidRPr="00513322">
        <w:rPr>
          <w:sz w:val="20"/>
          <w:szCs w:val="20"/>
          <w:lang w:val="en-GB"/>
        </w:rPr>
        <w:t>stationàCore</w:t>
      </w:r>
      <w:proofErr w:type="spellEnd"/>
      <w:r w:rsidRPr="00513322">
        <w:rPr>
          <w:sz w:val="20"/>
          <w:szCs w:val="20"/>
          <w:lang w:val="en-GB"/>
        </w:rPr>
        <w:t xml:space="preserve"> </w:t>
      </w:r>
      <w:proofErr w:type="spellStart"/>
      <w:r w:rsidRPr="00513322">
        <w:rPr>
          <w:sz w:val="20"/>
          <w:szCs w:val="20"/>
          <w:lang w:val="en-GB"/>
        </w:rPr>
        <w:t>networkàGround</w:t>
      </w:r>
      <w:proofErr w:type="spellEnd"/>
      <w:r w:rsidRPr="00513322">
        <w:rPr>
          <w:sz w:val="20"/>
          <w:szCs w:val="20"/>
          <w:lang w:val="en-GB"/>
        </w:rPr>
        <w:t xml:space="preserve"> </w:t>
      </w:r>
      <w:proofErr w:type="spellStart"/>
      <w:r w:rsidRPr="00513322">
        <w:rPr>
          <w:sz w:val="20"/>
          <w:szCs w:val="20"/>
          <w:lang w:val="en-GB"/>
        </w:rPr>
        <w:t>stationàGEO</w:t>
      </w:r>
      <w:proofErr w:type="spellEnd"/>
      <w:r w:rsidRPr="00513322">
        <w:rPr>
          <w:sz w:val="20"/>
          <w:szCs w:val="20"/>
          <w:lang w:val="en-GB"/>
        </w:rPr>
        <w:t xml:space="preserve"> satelliteàUE2 </w:t>
      </w:r>
    </w:p>
    <w:p w14:paraId="7F39708B" w14:textId="77777777" w:rsidR="00513322" w:rsidRPr="00513322" w:rsidRDefault="00513322" w:rsidP="00513322">
      <w:pPr>
        <w:spacing w:after="180"/>
        <w:rPr>
          <w:sz w:val="20"/>
          <w:szCs w:val="20"/>
          <w:lang w:val="en-GB"/>
        </w:rPr>
      </w:pPr>
      <w:r w:rsidRPr="00513322">
        <w:rPr>
          <w:sz w:val="20"/>
          <w:szCs w:val="20"/>
          <w:lang w:val="en-GB"/>
        </w:rPr>
        <w:t>This approach aims to estimate the maximum and minimum delay components in the signal flow and finally to estimate a range of the. mouth-to-ear delay accordingly. The estimation assumes jitter free case and no network congestion.</w:t>
      </w:r>
    </w:p>
    <w:p w14:paraId="599F933C" w14:textId="77777777" w:rsidR="00513322" w:rsidRPr="00513322" w:rsidRDefault="00513322" w:rsidP="00513322">
      <w:pPr>
        <w:keepLines/>
        <w:spacing w:after="180"/>
        <w:ind w:left="1135" w:hanging="851"/>
        <w:rPr>
          <w:sz w:val="20"/>
          <w:szCs w:val="20"/>
          <w:lang w:val="en-GB"/>
        </w:rPr>
      </w:pPr>
      <w:r w:rsidRPr="00513322">
        <w:rPr>
          <w:sz w:val="20"/>
          <w:szCs w:val="20"/>
          <w:lang w:val="en-GB"/>
        </w:rPr>
        <w:t xml:space="preserve">NOTE: In practical deployments, various jitter and network conditions can arise. </w:t>
      </w:r>
    </w:p>
    <w:p w14:paraId="59E03FAF" w14:textId="77777777" w:rsidR="00513322" w:rsidRPr="00513322" w:rsidRDefault="00513322" w:rsidP="00513322">
      <w:pPr>
        <w:keepLines/>
        <w:spacing w:after="180"/>
        <w:ind w:left="1418" w:hanging="1134"/>
        <w:rPr>
          <w:color w:val="FF0000"/>
          <w:sz w:val="20"/>
          <w:szCs w:val="20"/>
          <w:lang w:val="en-GB"/>
        </w:rPr>
      </w:pPr>
      <w:r w:rsidRPr="00513322">
        <w:rPr>
          <w:color w:val="FF0000"/>
          <w:sz w:val="20"/>
          <w:szCs w:val="20"/>
          <w:lang w:val="en-GB"/>
        </w:rPr>
        <w:t>Editor’s note: The scenarios and the terminology of this clause needs to be aligned with clause 4.) “Application Scenario” where a detailed description of the call scenarios is expected.</w:t>
      </w:r>
    </w:p>
    <w:p w14:paraId="0AF80314" w14:textId="77777777" w:rsidR="00513322" w:rsidRPr="00513322" w:rsidRDefault="00513322" w:rsidP="00513322">
      <w:pPr>
        <w:keepNext/>
        <w:keepLines/>
        <w:spacing w:before="120" w:after="180"/>
        <w:ind w:left="1134" w:hanging="1134"/>
        <w:outlineLvl w:val="2"/>
        <w:rPr>
          <w:rFonts w:ascii="Arial" w:hAnsi="Arial"/>
          <w:sz w:val="28"/>
          <w:szCs w:val="20"/>
          <w:lang w:val="en-GB"/>
        </w:rPr>
      </w:pPr>
      <w:r w:rsidRPr="00513322">
        <w:rPr>
          <w:rFonts w:ascii="Arial" w:eastAsia="SimSun" w:hAnsi="Arial" w:hint="eastAsia"/>
          <w:sz w:val="28"/>
          <w:szCs w:val="20"/>
          <w:lang w:eastAsia="zh-CN"/>
        </w:rPr>
        <w:t>5.1</w:t>
      </w:r>
      <w:r w:rsidRPr="00513322">
        <w:rPr>
          <w:rFonts w:ascii="Arial" w:hAnsi="Arial"/>
          <w:sz w:val="28"/>
          <w:szCs w:val="20"/>
          <w:lang w:val="en-GB"/>
        </w:rPr>
        <w:t>.2</w:t>
      </w:r>
      <w:r w:rsidRPr="00513322">
        <w:rPr>
          <w:rFonts w:ascii="Arial" w:hAnsi="Arial"/>
          <w:sz w:val="28"/>
          <w:szCs w:val="20"/>
          <w:lang w:val="en-GB"/>
        </w:rPr>
        <w:tab/>
        <w:t>Delay components</w:t>
      </w:r>
    </w:p>
    <w:p w14:paraId="679ADC52" w14:textId="77777777" w:rsidR="00513322" w:rsidRPr="00513322" w:rsidRDefault="00513322" w:rsidP="00513322">
      <w:pPr>
        <w:keepNext/>
        <w:keepLines/>
        <w:spacing w:before="120" w:after="180"/>
        <w:ind w:left="1418" w:hanging="1418"/>
        <w:outlineLvl w:val="3"/>
        <w:rPr>
          <w:rFonts w:ascii="Arial" w:hAnsi="Arial"/>
          <w:szCs w:val="20"/>
          <w:lang w:val="en-GB"/>
        </w:rPr>
      </w:pPr>
      <w:r w:rsidRPr="00513322">
        <w:rPr>
          <w:rFonts w:ascii="Arial" w:eastAsia="SimSun" w:hAnsi="Arial" w:hint="eastAsia"/>
          <w:szCs w:val="20"/>
          <w:lang w:eastAsia="zh-CN"/>
        </w:rPr>
        <w:t>5</w:t>
      </w:r>
      <w:r w:rsidRPr="00513322">
        <w:rPr>
          <w:rFonts w:ascii="Arial" w:hAnsi="Arial"/>
          <w:szCs w:val="20"/>
          <w:lang w:val="en-GB"/>
        </w:rPr>
        <w:t>.</w:t>
      </w:r>
      <w:r w:rsidRPr="00513322">
        <w:rPr>
          <w:rFonts w:ascii="Arial" w:eastAsia="SimSun" w:hAnsi="Arial" w:hint="eastAsia"/>
          <w:szCs w:val="20"/>
          <w:lang w:eastAsia="zh-CN"/>
        </w:rPr>
        <w:t>1</w:t>
      </w:r>
      <w:r w:rsidRPr="00513322">
        <w:rPr>
          <w:rFonts w:ascii="Arial" w:hAnsi="Arial"/>
          <w:szCs w:val="20"/>
          <w:lang w:val="en-GB"/>
        </w:rPr>
        <w:t>.</w:t>
      </w:r>
      <w:r w:rsidRPr="00513322">
        <w:rPr>
          <w:rFonts w:ascii="Arial" w:eastAsia="SimSun" w:hAnsi="Arial" w:hint="eastAsia"/>
          <w:szCs w:val="20"/>
          <w:lang w:eastAsia="zh-CN"/>
        </w:rPr>
        <w:t>2.</w:t>
      </w:r>
      <w:r w:rsidRPr="00513322">
        <w:rPr>
          <w:rFonts w:ascii="Arial" w:hAnsi="Arial"/>
          <w:szCs w:val="20"/>
          <w:lang w:val="en-GB"/>
        </w:rPr>
        <w:t>1</w:t>
      </w:r>
      <w:r w:rsidRPr="00513322">
        <w:rPr>
          <w:rFonts w:ascii="Arial" w:hAnsi="Arial"/>
          <w:szCs w:val="20"/>
          <w:lang w:val="en-GB"/>
        </w:rPr>
        <w:tab/>
        <w:t>Overview</w:t>
      </w:r>
      <w:r w:rsidRPr="00513322">
        <w:rPr>
          <w:rFonts w:ascii="Arial" w:hAnsi="Arial"/>
          <w:szCs w:val="20"/>
          <w:lang w:val="en-GB"/>
        </w:rPr>
        <w:tab/>
      </w:r>
    </w:p>
    <w:p w14:paraId="3B032FA0" w14:textId="77777777" w:rsidR="00513322" w:rsidRPr="00513322" w:rsidRDefault="00513322" w:rsidP="00513322">
      <w:pPr>
        <w:spacing w:after="180"/>
        <w:rPr>
          <w:b/>
          <w:bCs/>
          <w:sz w:val="20"/>
          <w:szCs w:val="20"/>
          <w:lang w:val="en-GB"/>
        </w:rPr>
      </w:pPr>
      <w:r w:rsidRPr="00513322">
        <w:rPr>
          <w:sz w:val="20"/>
          <w:szCs w:val="20"/>
          <w:lang w:val="en-GB"/>
        </w:rPr>
        <w:t xml:space="preserve">In this clause, the individual delay components that contribute to the mouth-to-ear delay are introduced and derived. The derived values are independent of the signal flow direction. </w:t>
      </w:r>
    </w:p>
    <w:p w14:paraId="0446CDF1" w14:textId="77777777" w:rsidR="00513322" w:rsidRPr="00513322" w:rsidRDefault="00513322" w:rsidP="00513322">
      <w:pPr>
        <w:keepNext/>
        <w:keepLines/>
        <w:spacing w:before="120" w:after="180"/>
        <w:ind w:left="1418" w:hanging="1418"/>
        <w:outlineLvl w:val="3"/>
        <w:rPr>
          <w:rFonts w:ascii="Arial" w:hAnsi="Arial"/>
          <w:szCs w:val="20"/>
          <w:lang w:val="en-GB"/>
        </w:rPr>
      </w:pPr>
      <w:r w:rsidRPr="00513322">
        <w:rPr>
          <w:rFonts w:ascii="Arial" w:eastAsia="SimSun" w:hAnsi="Arial" w:hint="eastAsia"/>
          <w:szCs w:val="20"/>
          <w:lang w:eastAsia="zh-CN"/>
        </w:rPr>
        <w:t>5.1</w:t>
      </w:r>
      <w:r w:rsidRPr="00513322">
        <w:rPr>
          <w:rFonts w:ascii="Arial" w:hAnsi="Arial"/>
          <w:szCs w:val="20"/>
          <w:lang w:val="en-GB"/>
        </w:rPr>
        <w:t>.2.2</w:t>
      </w:r>
      <w:r w:rsidRPr="00513322">
        <w:rPr>
          <w:rFonts w:ascii="Arial" w:hAnsi="Arial"/>
          <w:szCs w:val="20"/>
          <w:lang w:val="en-GB"/>
        </w:rPr>
        <w:tab/>
        <w:t>UE Delay considering IMS codecs</w:t>
      </w:r>
    </w:p>
    <w:p w14:paraId="2B574E99" w14:textId="77777777" w:rsidR="00513322" w:rsidRPr="00513322" w:rsidRDefault="00513322" w:rsidP="00513322">
      <w:pPr>
        <w:spacing w:after="180"/>
        <w:rPr>
          <w:sz w:val="20"/>
          <w:szCs w:val="20"/>
          <w:lang w:val="en-GB"/>
        </w:rPr>
      </w:pPr>
      <w:hyperlink r:id="rId15">
        <w:r w:rsidRPr="00513322">
          <w:rPr>
            <w:color w:val="0563C1"/>
            <w:sz w:val="20"/>
            <w:szCs w:val="20"/>
            <w:u w:val="single"/>
            <w:lang w:val="en-GB"/>
          </w:rPr>
          <w:t>TS 26.131</w:t>
        </w:r>
      </w:hyperlink>
      <w:r w:rsidRPr="00513322">
        <w:rPr>
          <w:sz w:val="20"/>
          <w:szCs w:val="20"/>
          <w:lang w:val="en-GB"/>
        </w:rPr>
        <w:t xml:space="preserve"> </w:t>
      </w:r>
      <w:r w:rsidRPr="00513322">
        <w:rPr>
          <w:sz w:val="20"/>
          <w:szCs w:val="20"/>
          <w:highlight w:val="yellow"/>
          <w:lang w:val="en-GB"/>
        </w:rPr>
        <w:t>[D.1]</w:t>
      </w:r>
      <w:r w:rsidRPr="00513322">
        <w:rPr>
          <w:sz w:val="20"/>
          <w:szCs w:val="20"/>
          <w:lang w:val="en-GB"/>
        </w:rPr>
        <w:t xml:space="preserve"> defines the internal UE delay requirements and objectives depending on the </w:t>
      </w:r>
      <w:proofErr w:type="gramStart"/>
      <w:r w:rsidRPr="00513322">
        <w:rPr>
          <w:sz w:val="20"/>
          <w:szCs w:val="20"/>
          <w:lang w:val="en-GB"/>
        </w:rPr>
        <w:t>components</w:t>
      </w:r>
      <w:proofErr w:type="gramEnd"/>
      <w:r w:rsidRPr="00513322">
        <w:rPr>
          <w:sz w:val="20"/>
          <w:szCs w:val="20"/>
          <w:lang w:val="en-GB"/>
        </w:rPr>
        <w:t xml:space="preserve"> codec (frame size and algorithmic delay), air interface, jitter buffer depth and vendor specific delay budget. The </w:t>
      </w:r>
      <w:r w:rsidRPr="00513322">
        <w:rPr>
          <w:rFonts w:eastAsia="MS Mincho"/>
          <w:color w:val="000000"/>
          <w:sz w:val="20"/>
          <w:szCs w:val="20"/>
          <w:lang w:val="en-GB" w:eastAsia="ja-JP" w:bidi="he-IL"/>
        </w:rPr>
        <w:t xml:space="preserve">UE delays in sending (UE1) and receiving directions (UE2) are not separated in TS 26.131, however the </w:t>
      </w:r>
      <w:r w:rsidRPr="00513322">
        <w:rPr>
          <w:sz w:val="20"/>
          <w:szCs w:val="20"/>
          <w:lang w:val="en-GB"/>
        </w:rPr>
        <w:t>sum of the sending and receiving delays can be considered together</w:t>
      </w:r>
      <w:r w:rsidRPr="00513322">
        <w:rPr>
          <w:rFonts w:eastAsia="MS Mincho"/>
          <w:color w:val="000000"/>
          <w:sz w:val="20"/>
          <w:szCs w:val="20"/>
          <w:lang w:val="en-GB" w:eastAsia="ja-JP" w:bidi="he-IL"/>
        </w:rPr>
        <w:t>.</w:t>
      </w:r>
    </w:p>
    <w:p w14:paraId="4F6F1853" w14:textId="77777777" w:rsidR="00513322" w:rsidRPr="00513322" w:rsidRDefault="00513322" w:rsidP="00513322">
      <w:pPr>
        <w:spacing w:after="180"/>
        <w:rPr>
          <w:sz w:val="20"/>
          <w:szCs w:val="20"/>
          <w:lang w:val="en-GB"/>
        </w:rPr>
      </w:pPr>
      <w:r w:rsidRPr="00513322">
        <w:rPr>
          <w:sz w:val="20"/>
          <w:szCs w:val="20"/>
          <w:lang w:val="en-GB"/>
        </w:rPr>
        <w:t>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ms) and needs be replaced by the expected delay for real air interface, i.e. air interface to GEO satellite or terrestrial network.</w:t>
      </w:r>
    </w:p>
    <w:p w14:paraId="740512B3" w14:textId="77777777" w:rsidR="00513322" w:rsidRPr="00513322" w:rsidRDefault="00513322" w:rsidP="00513322">
      <w:pPr>
        <w:spacing w:after="180"/>
        <w:rPr>
          <w:sz w:val="20"/>
          <w:szCs w:val="20"/>
          <w:lang w:val="en-GB"/>
        </w:rPr>
      </w:pPr>
      <w:r w:rsidRPr="00513322">
        <w:rPr>
          <w:sz w:val="20"/>
          <w:szCs w:val="20"/>
          <w:lang w:val="en-GB"/>
        </w:rPr>
        <w:t>For MTSI-based speech only services with LTE and NR, the UE delay is outlined in the following table:</w:t>
      </w:r>
    </w:p>
    <w:p w14:paraId="01AB421C" w14:textId="3C509DE9" w:rsidR="00513322" w:rsidRPr="00513322" w:rsidRDefault="00513322" w:rsidP="00513322">
      <w:pPr>
        <w:keepNext/>
        <w:keepLines/>
        <w:spacing w:before="60" w:after="180"/>
        <w:jc w:val="center"/>
        <w:rPr>
          <w:rFonts w:ascii="Arial" w:hAnsi="Arial"/>
          <w:b/>
          <w:sz w:val="20"/>
          <w:szCs w:val="20"/>
          <w:lang w:val="en-GB"/>
        </w:rPr>
      </w:pPr>
      <w:r w:rsidRPr="00513322">
        <w:rPr>
          <w:rFonts w:ascii="Arial" w:hAnsi="Arial"/>
          <w:b/>
          <w:sz w:val="20"/>
          <w:szCs w:val="20"/>
          <w:lang w:val="en-GB"/>
        </w:rPr>
        <w:t xml:space="preserve">Table </w:t>
      </w:r>
      <w:r w:rsidRPr="00513322">
        <w:rPr>
          <w:rFonts w:ascii="Arial" w:eastAsia="SimSun" w:hAnsi="Arial" w:hint="eastAsia"/>
          <w:b/>
          <w:sz w:val="20"/>
          <w:szCs w:val="20"/>
          <w:lang w:eastAsia="zh-CN"/>
        </w:rPr>
        <w:t>5</w:t>
      </w:r>
      <w:r w:rsidRPr="00513322">
        <w:rPr>
          <w:rFonts w:ascii="Arial" w:hAnsi="Arial"/>
          <w:b/>
          <w:sz w:val="20"/>
          <w:szCs w:val="20"/>
          <w:lang w:val="en-GB"/>
        </w:rPr>
        <w:t>.</w:t>
      </w:r>
      <w:r w:rsidRPr="00513322">
        <w:rPr>
          <w:rFonts w:ascii="Arial" w:eastAsia="SimSun" w:hAnsi="Arial" w:hint="eastAsia"/>
          <w:b/>
          <w:sz w:val="20"/>
          <w:szCs w:val="20"/>
          <w:lang w:eastAsia="zh-CN"/>
        </w:rPr>
        <w:t>1</w:t>
      </w:r>
      <w:r w:rsidRPr="00513322">
        <w:rPr>
          <w:rFonts w:ascii="Arial" w:hAnsi="Arial"/>
          <w:b/>
          <w:sz w:val="20"/>
          <w:szCs w:val="20"/>
          <w:lang w:val="en-GB"/>
        </w:rPr>
        <w:t>.2-1 UE delay components</w:t>
      </w:r>
      <w:r w:rsidR="00EA6837">
        <w:rPr>
          <w:rFonts w:ascii="Arial" w:hAnsi="Arial"/>
          <w:b/>
          <w:sz w:val="20"/>
          <w:szCs w:val="20"/>
          <w:lang w:val="en-GB"/>
        </w:rPr>
        <w:t xml:space="preserve"> from TS 26.131</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13322" w:rsidRPr="00513322" w14:paraId="3688CC40" w14:textId="77777777" w:rsidTr="00BF30AE">
        <w:trPr>
          <w:trHeight w:val="320"/>
          <w:jc w:val="center"/>
        </w:trPr>
        <w:tc>
          <w:tcPr>
            <w:tcW w:w="3120" w:type="dxa"/>
            <w:noWrap/>
            <w:vAlign w:val="bottom"/>
          </w:tcPr>
          <w:p w14:paraId="2213E100" w14:textId="77777777" w:rsidR="00513322" w:rsidRPr="00513322" w:rsidRDefault="00513322" w:rsidP="00513322">
            <w:pPr>
              <w:spacing w:after="180"/>
              <w:rPr>
                <w:sz w:val="20"/>
                <w:szCs w:val="20"/>
                <w:lang w:val="en-GB"/>
              </w:rPr>
            </w:pPr>
          </w:p>
        </w:tc>
        <w:tc>
          <w:tcPr>
            <w:tcW w:w="2545" w:type="dxa"/>
            <w:noWrap/>
            <w:vAlign w:val="bottom"/>
          </w:tcPr>
          <w:p w14:paraId="6FAB72A6" w14:textId="77777777" w:rsidR="00513322" w:rsidRPr="00513322" w:rsidRDefault="00513322" w:rsidP="00513322">
            <w:pPr>
              <w:keepNext/>
              <w:keepLines/>
              <w:jc w:val="center"/>
              <w:rPr>
                <w:rFonts w:ascii="Arial" w:hAnsi="Arial"/>
                <w:b/>
                <w:sz w:val="18"/>
                <w:szCs w:val="20"/>
                <w:lang w:val="en-GB"/>
              </w:rPr>
            </w:pPr>
            <w:r w:rsidRPr="00513322">
              <w:rPr>
                <w:rFonts w:ascii="Arial" w:hAnsi="Arial"/>
                <w:b/>
                <w:sz w:val="18"/>
                <w:szCs w:val="20"/>
                <w:lang w:val="en-GB"/>
              </w:rPr>
              <w:t xml:space="preserve"> UE delay in ms (Performance objective)</w:t>
            </w:r>
          </w:p>
          <w:p w14:paraId="1F5A3D3F" w14:textId="77777777" w:rsidR="00513322" w:rsidRPr="00513322" w:rsidRDefault="00513322" w:rsidP="00513322">
            <w:pPr>
              <w:keepNext/>
              <w:keepLines/>
              <w:jc w:val="center"/>
              <w:rPr>
                <w:rFonts w:ascii="Arial" w:hAnsi="Arial"/>
                <w:b/>
                <w:sz w:val="18"/>
                <w:szCs w:val="20"/>
                <w:lang w:val="en-GB"/>
              </w:rPr>
            </w:pPr>
            <w:r w:rsidRPr="00513322">
              <w:rPr>
                <w:rFonts w:ascii="Arial" w:hAnsi="Arial"/>
                <w:b/>
                <w:sz w:val="18"/>
                <w:szCs w:val="20"/>
                <w:lang w:val="en-GB"/>
              </w:rPr>
              <w:t>(Note 2)</w:t>
            </w:r>
          </w:p>
        </w:tc>
        <w:tc>
          <w:tcPr>
            <w:tcW w:w="2977" w:type="dxa"/>
            <w:noWrap/>
            <w:vAlign w:val="bottom"/>
          </w:tcPr>
          <w:p w14:paraId="63EC65CA" w14:textId="77777777" w:rsidR="00513322" w:rsidRPr="00513322" w:rsidRDefault="00513322" w:rsidP="00513322">
            <w:pPr>
              <w:keepNext/>
              <w:keepLines/>
              <w:jc w:val="center"/>
              <w:rPr>
                <w:rFonts w:ascii="Arial" w:hAnsi="Arial"/>
                <w:b/>
                <w:sz w:val="18"/>
                <w:szCs w:val="20"/>
                <w:lang w:val="en-GB"/>
              </w:rPr>
            </w:pPr>
            <w:r w:rsidRPr="00513322">
              <w:rPr>
                <w:rFonts w:ascii="Arial" w:hAnsi="Arial"/>
                <w:b/>
                <w:sz w:val="18"/>
                <w:szCs w:val="20"/>
                <w:lang w:val="en-GB"/>
              </w:rPr>
              <w:t>UE delay in ms (Maximum requirement)</w:t>
            </w:r>
          </w:p>
          <w:p w14:paraId="7F09D04B" w14:textId="77777777" w:rsidR="00513322" w:rsidRPr="00513322" w:rsidRDefault="00513322" w:rsidP="00513322">
            <w:pPr>
              <w:keepNext/>
              <w:keepLines/>
              <w:jc w:val="center"/>
              <w:rPr>
                <w:rFonts w:ascii="Arial" w:hAnsi="Arial"/>
                <w:b/>
                <w:sz w:val="18"/>
                <w:szCs w:val="20"/>
                <w:lang w:val="en-GB"/>
              </w:rPr>
            </w:pPr>
            <w:r w:rsidRPr="00513322">
              <w:rPr>
                <w:rFonts w:ascii="Arial" w:hAnsi="Arial"/>
                <w:b/>
                <w:sz w:val="18"/>
                <w:szCs w:val="20"/>
                <w:lang w:val="en-GB"/>
              </w:rPr>
              <w:t>(Note 2)</w:t>
            </w:r>
          </w:p>
        </w:tc>
      </w:tr>
      <w:tr w:rsidR="00513322" w:rsidRPr="00513322" w14:paraId="79CC28E1" w14:textId="77777777" w:rsidTr="00BF30AE">
        <w:trPr>
          <w:trHeight w:val="320"/>
          <w:jc w:val="center"/>
        </w:trPr>
        <w:tc>
          <w:tcPr>
            <w:tcW w:w="3120" w:type="dxa"/>
            <w:noWrap/>
            <w:vAlign w:val="bottom"/>
          </w:tcPr>
          <w:p w14:paraId="39108898"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lastRenderedPageBreak/>
              <w:t>Frame size (Note 1)</w:t>
            </w:r>
          </w:p>
        </w:tc>
        <w:tc>
          <w:tcPr>
            <w:tcW w:w="2545" w:type="dxa"/>
            <w:noWrap/>
            <w:vAlign w:val="bottom"/>
          </w:tcPr>
          <w:p w14:paraId="4A5504C9"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20</w:t>
            </w:r>
          </w:p>
        </w:tc>
        <w:tc>
          <w:tcPr>
            <w:tcW w:w="2977" w:type="dxa"/>
            <w:noWrap/>
            <w:vAlign w:val="bottom"/>
          </w:tcPr>
          <w:p w14:paraId="3AA57D7E"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20</w:t>
            </w:r>
          </w:p>
        </w:tc>
      </w:tr>
      <w:tr w:rsidR="00513322" w:rsidRPr="00513322" w14:paraId="34EFBBCC" w14:textId="77777777" w:rsidTr="00BF30AE">
        <w:trPr>
          <w:trHeight w:val="320"/>
          <w:jc w:val="center"/>
        </w:trPr>
        <w:tc>
          <w:tcPr>
            <w:tcW w:w="3120" w:type="dxa"/>
            <w:noWrap/>
            <w:vAlign w:val="bottom"/>
          </w:tcPr>
          <w:p w14:paraId="28494556"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alg. Codec Delay (Note 1)</w:t>
            </w:r>
          </w:p>
        </w:tc>
        <w:tc>
          <w:tcPr>
            <w:tcW w:w="2545" w:type="dxa"/>
            <w:noWrap/>
            <w:vAlign w:val="bottom"/>
          </w:tcPr>
          <w:p w14:paraId="1DF5C8FD"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5</w:t>
            </w:r>
          </w:p>
        </w:tc>
        <w:tc>
          <w:tcPr>
            <w:tcW w:w="2977" w:type="dxa"/>
            <w:noWrap/>
            <w:vAlign w:val="bottom"/>
          </w:tcPr>
          <w:p w14:paraId="792C5617"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12</w:t>
            </w:r>
          </w:p>
        </w:tc>
      </w:tr>
      <w:tr w:rsidR="00513322" w:rsidRPr="00513322" w14:paraId="6EF77E12" w14:textId="77777777" w:rsidTr="00BF30AE">
        <w:trPr>
          <w:trHeight w:val="320"/>
          <w:jc w:val="center"/>
        </w:trPr>
        <w:tc>
          <w:tcPr>
            <w:tcW w:w="3120" w:type="dxa"/>
            <w:noWrap/>
            <w:vAlign w:val="bottom"/>
          </w:tcPr>
          <w:p w14:paraId="6C045C4B"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JBM (jitter free) (Note 3)</w:t>
            </w:r>
          </w:p>
        </w:tc>
        <w:tc>
          <w:tcPr>
            <w:tcW w:w="2545" w:type="dxa"/>
            <w:noWrap/>
            <w:vAlign w:val="bottom"/>
          </w:tcPr>
          <w:p w14:paraId="7E55AB9E"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40</w:t>
            </w:r>
          </w:p>
        </w:tc>
        <w:tc>
          <w:tcPr>
            <w:tcW w:w="2977" w:type="dxa"/>
            <w:noWrap/>
            <w:vAlign w:val="bottom"/>
          </w:tcPr>
          <w:p w14:paraId="37A5CEB3"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40</w:t>
            </w:r>
          </w:p>
        </w:tc>
      </w:tr>
      <w:tr w:rsidR="00513322" w:rsidRPr="00513322" w14:paraId="6B1813CA" w14:textId="77777777" w:rsidTr="00BF30AE">
        <w:trPr>
          <w:trHeight w:val="320"/>
          <w:jc w:val="center"/>
        </w:trPr>
        <w:tc>
          <w:tcPr>
            <w:tcW w:w="3120" w:type="dxa"/>
            <w:noWrap/>
            <w:vAlign w:val="bottom"/>
          </w:tcPr>
          <w:p w14:paraId="643283A7" w14:textId="54D9C7DB" w:rsidR="00513322" w:rsidRPr="00513322" w:rsidRDefault="00513322" w:rsidP="00513322">
            <w:pPr>
              <w:pStyle w:val="TAC"/>
            </w:pPr>
            <w:r w:rsidRPr="00513322">
              <w:t>Air interface</w:t>
            </w:r>
          </w:p>
        </w:tc>
        <w:tc>
          <w:tcPr>
            <w:tcW w:w="2545" w:type="dxa"/>
            <w:noWrap/>
            <w:vAlign w:val="bottom"/>
          </w:tcPr>
          <w:p w14:paraId="00F17A5C" w14:textId="41D50EAD" w:rsidR="00513322" w:rsidRPr="00513322" w:rsidRDefault="00513322" w:rsidP="00513322">
            <w:pPr>
              <w:pStyle w:val="TAC"/>
            </w:pPr>
            <w:r w:rsidRPr="00513322">
              <w:t>2</w:t>
            </w:r>
          </w:p>
        </w:tc>
        <w:tc>
          <w:tcPr>
            <w:tcW w:w="2977" w:type="dxa"/>
            <w:noWrap/>
            <w:vAlign w:val="bottom"/>
          </w:tcPr>
          <w:p w14:paraId="4AEFC2FC" w14:textId="25A0CED4" w:rsidR="00513322" w:rsidRPr="00513322" w:rsidRDefault="00513322" w:rsidP="00513322">
            <w:pPr>
              <w:pStyle w:val="TAC"/>
            </w:pPr>
            <w:r w:rsidRPr="00513322">
              <w:t>2</w:t>
            </w:r>
          </w:p>
        </w:tc>
      </w:tr>
      <w:tr w:rsidR="00513322" w:rsidRPr="00513322" w14:paraId="4097A053" w14:textId="77777777" w:rsidTr="00BF30AE">
        <w:trPr>
          <w:trHeight w:val="320"/>
          <w:jc w:val="center"/>
        </w:trPr>
        <w:tc>
          <w:tcPr>
            <w:tcW w:w="3120" w:type="dxa"/>
            <w:noWrap/>
            <w:vAlign w:val="bottom"/>
          </w:tcPr>
          <w:p w14:paraId="27AC5899"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 xml:space="preserve">Vendor specific budget (Note 4) </w:t>
            </w:r>
          </w:p>
        </w:tc>
        <w:tc>
          <w:tcPr>
            <w:tcW w:w="2545" w:type="dxa"/>
            <w:noWrap/>
            <w:vAlign w:val="bottom"/>
          </w:tcPr>
          <w:p w14:paraId="19CFBA2E"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83</w:t>
            </w:r>
          </w:p>
        </w:tc>
        <w:tc>
          <w:tcPr>
            <w:tcW w:w="2977" w:type="dxa"/>
            <w:noWrap/>
            <w:vAlign w:val="bottom"/>
          </w:tcPr>
          <w:p w14:paraId="51262CF5"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123</w:t>
            </w:r>
          </w:p>
        </w:tc>
      </w:tr>
      <w:tr w:rsidR="00513322" w:rsidRPr="00513322" w14:paraId="5813EEFB" w14:textId="77777777" w:rsidTr="00BF30AE">
        <w:trPr>
          <w:trHeight w:val="320"/>
          <w:jc w:val="center"/>
        </w:trPr>
        <w:tc>
          <w:tcPr>
            <w:tcW w:w="3120" w:type="dxa"/>
            <w:noWrap/>
            <w:vAlign w:val="bottom"/>
          </w:tcPr>
          <w:p w14:paraId="13EE6A85" w14:textId="77777777"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 xml:space="preserve">UE delay </w:t>
            </w:r>
            <w:proofErr w:type="spellStart"/>
            <w:r w:rsidRPr="00513322">
              <w:rPr>
                <w:rFonts w:ascii="Arial" w:hAnsi="Arial"/>
                <w:sz w:val="18"/>
                <w:szCs w:val="20"/>
                <w:lang w:val="en-GB"/>
              </w:rPr>
              <w:t>Ts+Tr</w:t>
            </w:r>
            <w:proofErr w:type="spellEnd"/>
          </w:p>
        </w:tc>
        <w:tc>
          <w:tcPr>
            <w:tcW w:w="2545" w:type="dxa"/>
            <w:noWrap/>
            <w:vAlign w:val="bottom"/>
          </w:tcPr>
          <w:p w14:paraId="3C79260A" w14:textId="7E3EB111"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1</w:t>
            </w:r>
            <w:r>
              <w:rPr>
                <w:rFonts w:ascii="Arial" w:hAnsi="Arial"/>
                <w:sz w:val="18"/>
                <w:szCs w:val="20"/>
                <w:lang w:val="en-GB"/>
              </w:rPr>
              <w:t>50</w:t>
            </w:r>
          </w:p>
        </w:tc>
        <w:tc>
          <w:tcPr>
            <w:tcW w:w="2977" w:type="dxa"/>
            <w:noWrap/>
            <w:vAlign w:val="bottom"/>
          </w:tcPr>
          <w:p w14:paraId="0EB5308B" w14:textId="461BE2D2" w:rsidR="00513322" w:rsidRPr="00513322" w:rsidRDefault="00513322" w:rsidP="00513322">
            <w:pPr>
              <w:keepNext/>
              <w:keepLines/>
              <w:jc w:val="center"/>
              <w:rPr>
                <w:rFonts w:ascii="Arial" w:hAnsi="Arial"/>
                <w:sz w:val="18"/>
                <w:szCs w:val="20"/>
                <w:lang w:val="en-GB"/>
              </w:rPr>
            </w:pPr>
            <w:r w:rsidRPr="00513322">
              <w:rPr>
                <w:rFonts w:ascii="Arial" w:hAnsi="Arial"/>
                <w:sz w:val="18"/>
                <w:szCs w:val="20"/>
                <w:lang w:val="en-GB"/>
              </w:rPr>
              <w:t>19</w:t>
            </w:r>
            <w:r>
              <w:rPr>
                <w:rFonts w:ascii="Arial" w:hAnsi="Arial"/>
                <w:sz w:val="18"/>
                <w:szCs w:val="20"/>
                <w:lang w:val="en-GB"/>
              </w:rPr>
              <w:t>7</w:t>
            </w:r>
          </w:p>
        </w:tc>
      </w:tr>
      <w:tr w:rsidR="00513322" w:rsidRPr="00513322" w14:paraId="0DE37D08" w14:textId="77777777" w:rsidTr="00BF30AE">
        <w:trPr>
          <w:trHeight w:val="320"/>
          <w:jc w:val="center"/>
        </w:trPr>
        <w:tc>
          <w:tcPr>
            <w:tcW w:w="8642" w:type="dxa"/>
            <w:gridSpan w:val="3"/>
            <w:noWrap/>
            <w:vAlign w:val="bottom"/>
          </w:tcPr>
          <w:p w14:paraId="0FC3ECA7" w14:textId="77777777" w:rsidR="00513322" w:rsidRPr="00513322" w:rsidRDefault="00513322" w:rsidP="00513322">
            <w:pPr>
              <w:keepNext/>
              <w:keepLines/>
              <w:rPr>
                <w:rFonts w:ascii="Arial" w:hAnsi="Arial"/>
                <w:sz w:val="18"/>
                <w:szCs w:val="20"/>
                <w:lang w:val="en-GB"/>
              </w:rPr>
            </w:pPr>
            <w:r w:rsidRPr="00513322">
              <w:rPr>
                <w:rFonts w:ascii="Arial" w:hAnsi="Arial"/>
                <w:sz w:val="18"/>
                <w:szCs w:val="20"/>
                <w:lang w:val="en-GB"/>
              </w:rPr>
              <w:t>Note 1: Values reflect the IMS codecs AMR/AMR-WB/EVS</w:t>
            </w:r>
          </w:p>
          <w:p w14:paraId="6A5A717F" w14:textId="77777777" w:rsidR="00513322" w:rsidRPr="00513322" w:rsidRDefault="00513322" w:rsidP="00513322">
            <w:pPr>
              <w:keepNext/>
              <w:keepLines/>
              <w:rPr>
                <w:rFonts w:ascii="Arial" w:hAnsi="Arial"/>
                <w:sz w:val="18"/>
                <w:szCs w:val="20"/>
                <w:lang w:val="en-GB"/>
              </w:rPr>
            </w:pPr>
            <w:r w:rsidRPr="00513322">
              <w:rPr>
                <w:rFonts w:ascii="Arial" w:hAnsi="Arial"/>
                <w:sz w:val="18"/>
                <w:szCs w:val="20"/>
                <w:lang w:val="en-GB"/>
              </w:rPr>
              <w:t>Note 2: Requirements and Performance Objectives apply to the UE delay only (sum of send (Ts) and receive (Tr) delays) and only for MTSI-based speech-only with LTE, NR or WLAN access in error and jitter free conditions.</w:t>
            </w:r>
          </w:p>
          <w:p w14:paraId="2AC10322" w14:textId="77777777" w:rsidR="00513322" w:rsidRPr="00513322" w:rsidRDefault="00513322" w:rsidP="00513322">
            <w:pPr>
              <w:keepNext/>
              <w:keepLines/>
              <w:rPr>
                <w:rFonts w:ascii="Arial" w:hAnsi="Arial"/>
                <w:sz w:val="18"/>
                <w:szCs w:val="20"/>
                <w:lang w:val="en-GB"/>
              </w:rPr>
            </w:pPr>
            <w:r w:rsidRPr="00513322">
              <w:rPr>
                <w:rFonts w:ascii="Arial" w:hAnsi="Arial"/>
                <w:sz w:val="18"/>
                <w:szCs w:val="20"/>
                <w:lang w:val="en-GB"/>
              </w:rPr>
              <w:t>Note 3: JBM delay is considered as constant independent of the frame size.</w:t>
            </w:r>
          </w:p>
          <w:p w14:paraId="49A1FBB4" w14:textId="77777777" w:rsidR="00513322" w:rsidRPr="00513322" w:rsidRDefault="00513322" w:rsidP="00513322">
            <w:pPr>
              <w:keepNext/>
              <w:keepLines/>
              <w:rPr>
                <w:rFonts w:ascii="Arial" w:hAnsi="Arial"/>
                <w:sz w:val="18"/>
                <w:szCs w:val="20"/>
                <w:lang w:val="en-GB"/>
              </w:rPr>
            </w:pPr>
            <w:r w:rsidRPr="00513322">
              <w:rPr>
                <w:rFonts w:ascii="Arial" w:hAnsi="Arial"/>
                <w:sz w:val="18"/>
                <w:szCs w:val="20"/>
                <w:lang w:val="en-GB"/>
              </w:rPr>
              <w:t>Note 4: Vendor specific budget of TS 26.131 may change for GEO satellite connectivity</w:t>
            </w:r>
          </w:p>
          <w:p w14:paraId="664205C0" w14:textId="77777777" w:rsidR="00513322" w:rsidRPr="00513322" w:rsidRDefault="00513322" w:rsidP="00513322">
            <w:pPr>
              <w:keepNext/>
              <w:keepLines/>
              <w:rPr>
                <w:rFonts w:ascii="Arial" w:hAnsi="Arial"/>
                <w:sz w:val="18"/>
                <w:szCs w:val="20"/>
                <w:lang w:val="en-GB"/>
              </w:rPr>
            </w:pPr>
          </w:p>
        </w:tc>
      </w:tr>
    </w:tbl>
    <w:p w14:paraId="6B404D0F" w14:textId="77777777" w:rsidR="00513322" w:rsidRPr="00513322" w:rsidRDefault="00513322" w:rsidP="00513322">
      <w:pPr>
        <w:keepNext/>
        <w:keepLines/>
        <w:jc w:val="center"/>
        <w:rPr>
          <w:rFonts w:ascii="Arial" w:hAnsi="Arial"/>
          <w:b/>
          <w:bCs/>
          <w:sz w:val="18"/>
          <w:szCs w:val="20"/>
          <w:lang w:val="en-GB"/>
        </w:rPr>
      </w:pPr>
    </w:p>
    <w:p w14:paraId="1CD91849" w14:textId="77777777" w:rsidR="00513322" w:rsidRDefault="00513322" w:rsidP="00513322">
      <w:pPr>
        <w:keepLines/>
        <w:spacing w:after="180"/>
        <w:ind w:left="1418" w:hanging="1134"/>
        <w:rPr>
          <w:color w:val="FF0000"/>
          <w:sz w:val="20"/>
          <w:szCs w:val="20"/>
          <w:lang w:val="en-GB"/>
        </w:rPr>
      </w:pPr>
      <w:r w:rsidRPr="00513322">
        <w:rPr>
          <w:color w:val="FF0000"/>
          <w:sz w:val="20"/>
          <w:szCs w:val="20"/>
          <w:lang w:val="en-GB"/>
        </w:rPr>
        <w:t>Editor’s note: This table assumes LTE/NR air interface and needs to be updated for GEO satellite access air interface.</w:t>
      </w:r>
    </w:p>
    <w:p w14:paraId="42FF9B08" w14:textId="44010EAA" w:rsidR="00EA6837" w:rsidRPr="00EA6837" w:rsidRDefault="00EA6837" w:rsidP="00EA6837">
      <w:pPr>
        <w:keepLines/>
        <w:spacing w:after="180"/>
        <w:ind w:left="90"/>
        <w:rPr>
          <w:color w:val="FF0000"/>
          <w:sz w:val="20"/>
          <w:szCs w:val="20"/>
        </w:rPr>
      </w:pPr>
      <w:r w:rsidRPr="00EA6837">
        <w:rPr>
          <w:color w:val="FF0000"/>
          <w:sz w:val="20"/>
          <w:szCs w:val="20"/>
        </w:rPr>
        <w:t>For ULBC, t</w:t>
      </w:r>
      <w:r w:rsidRPr="00EA6837">
        <w:rPr>
          <w:color w:val="FF0000"/>
          <w:sz w:val="20"/>
          <w:szCs w:val="20"/>
          <w:lang w:val="en-GB"/>
        </w:rPr>
        <w:t xml:space="preserve">he air interface delay </w:t>
      </w:r>
      <w:r w:rsidRPr="00EA6837">
        <w:rPr>
          <w:color w:val="FF0000"/>
          <w:sz w:val="20"/>
          <w:szCs w:val="20"/>
        </w:rPr>
        <w:t xml:space="preserve">for GEO depends on the selected </w:t>
      </w:r>
      <w:r w:rsidR="00DE5AA1">
        <w:rPr>
          <w:color w:val="FF0000"/>
          <w:sz w:val="20"/>
          <w:szCs w:val="20"/>
        </w:rPr>
        <w:t>voice bundling</w:t>
      </w:r>
      <w:r w:rsidRPr="00EA6837">
        <w:rPr>
          <w:color w:val="FF0000"/>
          <w:sz w:val="20"/>
          <w:szCs w:val="20"/>
        </w:rPr>
        <w:t xml:space="preserve"> periods for the ULBC transmission where 80ms, 160ms or 320ms are considered. It is assumed, that the available time budget is entirely used for RUs or repetitions to maximize the spectral efficiency. The delay for the air interface is therefore identical to the </w:t>
      </w:r>
      <w:r w:rsidR="00DE5AA1">
        <w:rPr>
          <w:color w:val="FF0000"/>
          <w:sz w:val="20"/>
          <w:szCs w:val="20"/>
        </w:rPr>
        <w:t>voice bundling</w:t>
      </w:r>
      <w:r w:rsidRPr="00EA6837">
        <w:rPr>
          <w:color w:val="FF0000"/>
          <w:sz w:val="20"/>
          <w:szCs w:val="20"/>
        </w:rPr>
        <w:t xml:space="preserve"> period.</w:t>
      </w:r>
    </w:p>
    <w:p w14:paraId="62EB4C88" w14:textId="4DE22944" w:rsidR="00EA6837" w:rsidRPr="00EA6837" w:rsidRDefault="00EA6837" w:rsidP="00EA6837">
      <w:pPr>
        <w:keepLines/>
        <w:spacing w:after="180"/>
        <w:rPr>
          <w:color w:val="FF0000"/>
          <w:sz w:val="20"/>
          <w:szCs w:val="20"/>
        </w:rPr>
      </w:pPr>
      <w:r w:rsidRPr="00EA6837">
        <w:rPr>
          <w:color w:val="FF0000"/>
          <w:sz w:val="20"/>
          <w:szCs w:val="20"/>
        </w:rPr>
        <w:t xml:space="preserve">The frame size of the codec in Table 5.1.2-1 represents the audio capturing delay which is for </w:t>
      </w:r>
      <w:r w:rsidR="0001335E">
        <w:rPr>
          <w:color w:val="FF0000"/>
          <w:sz w:val="20"/>
          <w:szCs w:val="20"/>
        </w:rPr>
        <w:t>GEO</w:t>
      </w:r>
      <w:r w:rsidRPr="00EA6837">
        <w:rPr>
          <w:color w:val="FF0000"/>
          <w:sz w:val="20"/>
          <w:szCs w:val="20"/>
        </w:rPr>
        <w:t xml:space="preserve"> identical to the </w:t>
      </w:r>
      <w:r w:rsidR="00DE5AA1">
        <w:rPr>
          <w:color w:val="FF0000"/>
          <w:sz w:val="20"/>
          <w:szCs w:val="20"/>
        </w:rPr>
        <w:t>voice bundling</w:t>
      </w:r>
      <w:r w:rsidRPr="00EA6837">
        <w:rPr>
          <w:color w:val="FF0000"/>
          <w:sz w:val="20"/>
          <w:szCs w:val="20"/>
        </w:rPr>
        <w:t xml:space="preserve"> period. </w:t>
      </w:r>
    </w:p>
    <w:p w14:paraId="77E3FA4F" w14:textId="77777777" w:rsidR="00EA6837" w:rsidRPr="00EA6837" w:rsidRDefault="00EA6837" w:rsidP="00EA6837">
      <w:pPr>
        <w:keepLines/>
        <w:spacing w:after="180"/>
        <w:rPr>
          <w:color w:val="FF0000"/>
          <w:sz w:val="20"/>
          <w:szCs w:val="20"/>
        </w:rPr>
      </w:pPr>
      <w:r w:rsidRPr="00EA6837">
        <w:rPr>
          <w:color w:val="FF0000"/>
          <w:sz w:val="20"/>
          <w:szCs w:val="20"/>
        </w:rPr>
        <w:t>The codec frame size determines the processing delay of the encoder and decoder, which is assumed to be in range of 80% to 95% of the codec frame size. In Table 5.1.2-1, the processing delay is part of the vendor specific delay budget. To exclude this budget for an IMS codec, the 80% to 95% for a 20ms frame need to be subtracted.</w:t>
      </w:r>
    </w:p>
    <w:p w14:paraId="195CA52C" w14:textId="3408CAC6" w:rsidR="00EA6837" w:rsidRPr="00EA6837" w:rsidRDefault="00EA6837" w:rsidP="00EA6837">
      <w:pPr>
        <w:keepLines/>
        <w:spacing w:after="180"/>
        <w:rPr>
          <w:color w:val="FF0000"/>
          <w:sz w:val="20"/>
          <w:szCs w:val="20"/>
        </w:rPr>
      </w:pPr>
      <w:r w:rsidRPr="00EA6837">
        <w:rPr>
          <w:color w:val="FF0000"/>
          <w:sz w:val="20"/>
          <w:szCs w:val="20"/>
        </w:rPr>
        <w:t>With this correction for the vendor specific budget and taking the values for algorithmic delay and JBM, the UE delay for ULBC can be estimated depending on bundling period and codec frame size.</w:t>
      </w:r>
    </w:p>
    <w:p w14:paraId="53616B7E" w14:textId="5ABD8FED" w:rsidR="00EA6837" w:rsidRPr="00EA6837" w:rsidRDefault="00EA6837" w:rsidP="00EA6837">
      <w:pPr>
        <w:pStyle w:val="TH"/>
        <w:rPr>
          <w:lang w:val="en-GB"/>
        </w:rPr>
      </w:pPr>
      <w:r w:rsidRPr="00EA6837">
        <w:t xml:space="preserve">Table </w:t>
      </w:r>
      <w:r w:rsidRPr="00513322">
        <w:rPr>
          <w:rFonts w:eastAsia="SimSun" w:hint="eastAsia"/>
          <w:lang w:eastAsia="zh-CN"/>
        </w:rPr>
        <w:t>5</w:t>
      </w:r>
      <w:r w:rsidRPr="00513322">
        <w:rPr>
          <w:lang w:val="en-GB"/>
        </w:rPr>
        <w:t>.</w:t>
      </w:r>
      <w:r w:rsidRPr="00513322">
        <w:rPr>
          <w:rFonts w:eastAsia="SimSun" w:hint="eastAsia"/>
          <w:lang w:eastAsia="zh-CN"/>
        </w:rPr>
        <w:t>1</w:t>
      </w:r>
      <w:r w:rsidRPr="00513322">
        <w:rPr>
          <w:lang w:val="en-GB"/>
        </w:rPr>
        <w:t>.2-</w:t>
      </w:r>
      <w:r>
        <w:rPr>
          <w:lang w:val="en-GB"/>
        </w:rPr>
        <w:t>2</w:t>
      </w:r>
      <w:r w:rsidRPr="00513322">
        <w:rPr>
          <w:lang w:val="en-GB"/>
        </w:rPr>
        <w:t xml:space="preserve"> UE delay </w:t>
      </w:r>
      <w:r>
        <w:rPr>
          <w:lang w:val="en-GB"/>
        </w:rPr>
        <w:t>estimation for ULBC</w:t>
      </w:r>
    </w:p>
    <w:tbl>
      <w:tblPr>
        <w:tblStyle w:val="TableGrid"/>
        <w:tblW w:w="5000" w:type="pct"/>
        <w:tblLook w:val="04A0" w:firstRow="1" w:lastRow="0" w:firstColumn="1" w:lastColumn="0" w:noHBand="0" w:noVBand="1"/>
      </w:tblPr>
      <w:tblGrid>
        <w:gridCol w:w="2408"/>
        <w:gridCol w:w="2407"/>
        <w:gridCol w:w="2376"/>
        <w:gridCol w:w="2438"/>
      </w:tblGrid>
      <w:tr w:rsidR="00EA6837" w:rsidRPr="00EA6837" w14:paraId="0B41683E" w14:textId="77777777">
        <w:trPr>
          <w:trHeight w:val="20"/>
        </w:trPr>
        <w:tc>
          <w:tcPr>
            <w:tcW w:w="1250" w:type="pct"/>
            <w:vMerge w:val="restart"/>
            <w:hideMark/>
          </w:tcPr>
          <w:p w14:paraId="123946BB" w14:textId="78772427" w:rsidR="00EA6837" w:rsidRPr="00EA6837" w:rsidRDefault="00DE5AA1" w:rsidP="00EA6837">
            <w:pPr>
              <w:pStyle w:val="TAH"/>
              <w:rPr>
                <w:lang w:val="en-GB"/>
              </w:rPr>
            </w:pPr>
            <w:r>
              <w:rPr>
                <w:lang w:val="en-GB"/>
              </w:rPr>
              <w:t>Voice bundling</w:t>
            </w:r>
            <w:r w:rsidR="00EA6837" w:rsidRPr="00EA6837">
              <w:rPr>
                <w:lang w:val="en-GB"/>
              </w:rPr>
              <w:t xml:space="preserve"> period</w:t>
            </w:r>
          </w:p>
        </w:tc>
        <w:tc>
          <w:tcPr>
            <w:tcW w:w="1250" w:type="pct"/>
            <w:vMerge w:val="restart"/>
            <w:hideMark/>
          </w:tcPr>
          <w:p w14:paraId="3A5B287A" w14:textId="77777777" w:rsidR="00EA6837" w:rsidRPr="00EA6837" w:rsidRDefault="00EA6837" w:rsidP="00EA6837">
            <w:pPr>
              <w:pStyle w:val="TAH"/>
              <w:rPr>
                <w:lang w:val="en-GB"/>
              </w:rPr>
            </w:pPr>
            <w:r w:rsidRPr="00EA6837">
              <w:rPr>
                <w:lang w:val="en-GB"/>
              </w:rPr>
              <w:t>Codec frame size</w:t>
            </w:r>
          </w:p>
        </w:tc>
        <w:tc>
          <w:tcPr>
            <w:tcW w:w="2500" w:type="pct"/>
            <w:gridSpan w:val="2"/>
            <w:hideMark/>
          </w:tcPr>
          <w:p w14:paraId="562CAEF9" w14:textId="77777777" w:rsidR="00EA6837" w:rsidRPr="00EA6837" w:rsidRDefault="00EA6837" w:rsidP="00EA6837">
            <w:pPr>
              <w:pStyle w:val="TAH"/>
              <w:rPr>
                <w:lang w:val="en-GB"/>
              </w:rPr>
            </w:pPr>
            <w:r w:rsidRPr="00EA6837">
              <w:rPr>
                <w:lang w:val="en-GB"/>
              </w:rPr>
              <w:t>UE delay (Note 1)</w:t>
            </w:r>
          </w:p>
        </w:tc>
      </w:tr>
      <w:tr w:rsidR="00EA6837" w:rsidRPr="00EA6837" w14:paraId="05999F87" w14:textId="77777777">
        <w:trPr>
          <w:trHeight w:val="20"/>
        </w:trPr>
        <w:tc>
          <w:tcPr>
            <w:tcW w:w="1250" w:type="pct"/>
            <w:vMerge/>
            <w:hideMark/>
          </w:tcPr>
          <w:p w14:paraId="6748C792" w14:textId="77777777" w:rsidR="00EA6837" w:rsidRPr="00EA6837" w:rsidRDefault="00EA6837" w:rsidP="00EA6837">
            <w:pPr>
              <w:pStyle w:val="TAH"/>
              <w:rPr>
                <w:lang w:val="en-GB"/>
              </w:rPr>
            </w:pPr>
          </w:p>
        </w:tc>
        <w:tc>
          <w:tcPr>
            <w:tcW w:w="1250" w:type="pct"/>
            <w:vMerge/>
            <w:hideMark/>
          </w:tcPr>
          <w:p w14:paraId="6E1D1CF4" w14:textId="77777777" w:rsidR="00EA6837" w:rsidRPr="00EA6837" w:rsidRDefault="00EA6837" w:rsidP="00EA6837">
            <w:pPr>
              <w:pStyle w:val="TAH"/>
              <w:rPr>
                <w:lang w:val="en-GB"/>
              </w:rPr>
            </w:pPr>
          </w:p>
        </w:tc>
        <w:tc>
          <w:tcPr>
            <w:tcW w:w="1234" w:type="pct"/>
            <w:noWrap/>
            <w:hideMark/>
          </w:tcPr>
          <w:p w14:paraId="6DECB293" w14:textId="77777777" w:rsidR="00EA6837" w:rsidRPr="00EA6837" w:rsidRDefault="00EA6837" w:rsidP="00EA6837">
            <w:pPr>
              <w:pStyle w:val="TAH"/>
              <w:rPr>
                <w:lang w:val="en-GB"/>
              </w:rPr>
            </w:pPr>
            <w:r w:rsidRPr="00EA6837">
              <w:rPr>
                <w:lang w:val="en-GB"/>
              </w:rPr>
              <w:t>lower bound</w:t>
            </w:r>
          </w:p>
        </w:tc>
        <w:tc>
          <w:tcPr>
            <w:tcW w:w="1266" w:type="pct"/>
            <w:noWrap/>
            <w:hideMark/>
          </w:tcPr>
          <w:p w14:paraId="2C8BADDC" w14:textId="77777777" w:rsidR="00EA6837" w:rsidRPr="00EA6837" w:rsidRDefault="00EA6837" w:rsidP="00EA6837">
            <w:pPr>
              <w:pStyle w:val="TAH"/>
              <w:rPr>
                <w:lang w:val="en-GB"/>
              </w:rPr>
            </w:pPr>
            <w:r w:rsidRPr="00EA6837">
              <w:rPr>
                <w:lang w:val="en-GB"/>
              </w:rPr>
              <w:t>upper bound</w:t>
            </w:r>
          </w:p>
        </w:tc>
      </w:tr>
      <w:tr w:rsidR="00EA6837" w:rsidRPr="00EA6837" w14:paraId="7BEB7574" w14:textId="77777777">
        <w:trPr>
          <w:trHeight w:val="20"/>
        </w:trPr>
        <w:tc>
          <w:tcPr>
            <w:tcW w:w="1250" w:type="pct"/>
            <w:vMerge w:val="restart"/>
            <w:noWrap/>
            <w:hideMark/>
          </w:tcPr>
          <w:p w14:paraId="71899FE8" w14:textId="77777777" w:rsidR="00EA6837" w:rsidRPr="00EA6837" w:rsidRDefault="00EA6837" w:rsidP="00EA6837">
            <w:pPr>
              <w:pStyle w:val="TAC"/>
              <w:rPr>
                <w:lang w:val="en-GB"/>
              </w:rPr>
            </w:pPr>
            <w:r w:rsidRPr="00EA6837">
              <w:rPr>
                <w:lang w:val="en-GB"/>
              </w:rPr>
              <w:t>80</w:t>
            </w:r>
          </w:p>
        </w:tc>
        <w:tc>
          <w:tcPr>
            <w:tcW w:w="1250" w:type="pct"/>
            <w:noWrap/>
            <w:hideMark/>
          </w:tcPr>
          <w:p w14:paraId="47C88B61" w14:textId="77777777" w:rsidR="00EA6837" w:rsidRPr="00EA6837" w:rsidRDefault="00EA6837" w:rsidP="00EA6837">
            <w:pPr>
              <w:pStyle w:val="TAC"/>
              <w:rPr>
                <w:lang w:val="en-GB"/>
              </w:rPr>
            </w:pPr>
            <w:r w:rsidRPr="00EA6837">
              <w:rPr>
                <w:lang w:val="en-GB"/>
              </w:rPr>
              <w:t>20</w:t>
            </w:r>
          </w:p>
        </w:tc>
        <w:tc>
          <w:tcPr>
            <w:tcW w:w="1234" w:type="pct"/>
            <w:noWrap/>
            <w:hideMark/>
          </w:tcPr>
          <w:p w14:paraId="7397EB11" w14:textId="77777777" w:rsidR="00EA6837" w:rsidRPr="00EA6837" w:rsidRDefault="00EA6837" w:rsidP="00EA6837">
            <w:pPr>
              <w:pStyle w:val="TAC"/>
              <w:rPr>
                <w:lang w:val="en-GB"/>
              </w:rPr>
            </w:pPr>
            <w:r w:rsidRPr="00EA6837">
              <w:rPr>
                <w:lang w:val="en-GB"/>
              </w:rPr>
              <w:t>304</w:t>
            </w:r>
          </w:p>
        </w:tc>
        <w:tc>
          <w:tcPr>
            <w:tcW w:w="1266" w:type="pct"/>
            <w:noWrap/>
            <w:hideMark/>
          </w:tcPr>
          <w:p w14:paraId="2621DB6C" w14:textId="77777777" w:rsidR="00EA6837" w:rsidRPr="00EA6837" w:rsidRDefault="00EA6837" w:rsidP="00EA6837">
            <w:pPr>
              <w:pStyle w:val="TAC"/>
              <w:rPr>
                <w:lang w:val="en-GB"/>
              </w:rPr>
            </w:pPr>
            <w:r w:rsidRPr="00EA6837">
              <w:rPr>
                <w:lang w:val="en-GB"/>
              </w:rPr>
              <w:t>354</w:t>
            </w:r>
          </w:p>
        </w:tc>
      </w:tr>
      <w:tr w:rsidR="00EA6837" w:rsidRPr="00EA6837" w14:paraId="2182F3D2" w14:textId="77777777">
        <w:trPr>
          <w:trHeight w:val="20"/>
        </w:trPr>
        <w:tc>
          <w:tcPr>
            <w:tcW w:w="1250" w:type="pct"/>
            <w:vMerge/>
            <w:hideMark/>
          </w:tcPr>
          <w:p w14:paraId="1305DE53" w14:textId="77777777" w:rsidR="00EA6837" w:rsidRPr="00EA6837" w:rsidRDefault="00EA6837" w:rsidP="00EA6837">
            <w:pPr>
              <w:pStyle w:val="TAC"/>
              <w:rPr>
                <w:lang w:val="en-GB"/>
              </w:rPr>
            </w:pPr>
          </w:p>
        </w:tc>
        <w:tc>
          <w:tcPr>
            <w:tcW w:w="1250" w:type="pct"/>
            <w:noWrap/>
            <w:hideMark/>
          </w:tcPr>
          <w:p w14:paraId="632EE14E" w14:textId="77777777" w:rsidR="00EA6837" w:rsidRPr="00EA6837" w:rsidRDefault="00EA6837" w:rsidP="00EA6837">
            <w:pPr>
              <w:pStyle w:val="TAC"/>
              <w:rPr>
                <w:lang w:val="en-GB"/>
              </w:rPr>
            </w:pPr>
            <w:r w:rsidRPr="00EA6837">
              <w:rPr>
                <w:lang w:val="en-GB"/>
              </w:rPr>
              <w:t>40</w:t>
            </w:r>
          </w:p>
        </w:tc>
        <w:tc>
          <w:tcPr>
            <w:tcW w:w="1234" w:type="pct"/>
            <w:noWrap/>
            <w:hideMark/>
          </w:tcPr>
          <w:p w14:paraId="18864E4C" w14:textId="77777777" w:rsidR="00EA6837" w:rsidRPr="00EA6837" w:rsidRDefault="00EA6837" w:rsidP="00EA6837">
            <w:pPr>
              <w:pStyle w:val="TAC"/>
              <w:rPr>
                <w:lang w:val="en-GB"/>
              </w:rPr>
            </w:pPr>
            <w:r w:rsidRPr="00EA6837">
              <w:rPr>
                <w:lang w:val="en-GB"/>
              </w:rPr>
              <w:t>336</w:t>
            </w:r>
          </w:p>
        </w:tc>
        <w:tc>
          <w:tcPr>
            <w:tcW w:w="1266" w:type="pct"/>
            <w:noWrap/>
            <w:hideMark/>
          </w:tcPr>
          <w:p w14:paraId="73766EBB" w14:textId="77777777" w:rsidR="00EA6837" w:rsidRPr="00EA6837" w:rsidRDefault="00EA6837" w:rsidP="00EA6837">
            <w:pPr>
              <w:pStyle w:val="TAC"/>
              <w:rPr>
                <w:lang w:val="en-GB"/>
              </w:rPr>
            </w:pPr>
            <w:r w:rsidRPr="00EA6837">
              <w:rPr>
                <w:lang w:val="en-GB"/>
              </w:rPr>
              <w:t>392</w:t>
            </w:r>
          </w:p>
        </w:tc>
      </w:tr>
      <w:tr w:rsidR="00EA6837" w:rsidRPr="00EA6837" w14:paraId="733C12CA" w14:textId="77777777">
        <w:trPr>
          <w:trHeight w:val="20"/>
        </w:trPr>
        <w:tc>
          <w:tcPr>
            <w:tcW w:w="1250" w:type="pct"/>
            <w:vMerge/>
            <w:hideMark/>
          </w:tcPr>
          <w:p w14:paraId="37D08ABE" w14:textId="77777777" w:rsidR="00EA6837" w:rsidRPr="00EA6837" w:rsidRDefault="00EA6837" w:rsidP="00EA6837">
            <w:pPr>
              <w:pStyle w:val="TAC"/>
              <w:rPr>
                <w:lang w:val="en-GB"/>
              </w:rPr>
            </w:pPr>
          </w:p>
        </w:tc>
        <w:tc>
          <w:tcPr>
            <w:tcW w:w="1250" w:type="pct"/>
            <w:noWrap/>
            <w:hideMark/>
          </w:tcPr>
          <w:p w14:paraId="5667717D" w14:textId="77777777" w:rsidR="00EA6837" w:rsidRPr="00EA6837" w:rsidRDefault="00EA6837" w:rsidP="00EA6837">
            <w:pPr>
              <w:pStyle w:val="TAC"/>
              <w:rPr>
                <w:lang w:val="en-GB"/>
              </w:rPr>
            </w:pPr>
            <w:r w:rsidRPr="00EA6837">
              <w:rPr>
                <w:lang w:val="en-GB"/>
              </w:rPr>
              <w:t>80</w:t>
            </w:r>
          </w:p>
        </w:tc>
        <w:tc>
          <w:tcPr>
            <w:tcW w:w="1234" w:type="pct"/>
            <w:noWrap/>
            <w:hideMark/>
          </w:tcPr>
          <w:p w14:paraId="5979B9C7" w14:textId="77777777" w:rsidR="00EA6837" w:rsidRPr="00EA6837" w:rsidRDefault="00EA6837" w:rsidP="00EA6837">
            <w:pPr>
              <w:pStyle w:val="TAC"/>
              <w:rPr>
                <w:lang w:val="en-GB"/>
              </w:rPr>
            </w:pPr>
            <w:r w:rsidRPr="00EA6837">
              <w:rPr>
                <w:lang w:val="en-GB"/>
              </w:rPr>
              <w:t>400</w:t>
            </w:r>
          </w:p>
        </w:tc>
        <w:tc>
          <w:tcPr>
            <w:tcW w:w="1266" w:type="pct"/>
            <w:noWrap/>
            <w:hideMark/>
          </w:tcPr>
          <w:p w14:paraId="2DD8DA51" w14:textId="77777777" w:rsidR="00EA6837" w:rsidRPr="00EA6837" w:rsidRDefault="00EA6837" w:rsidP="00EA6837">
            <w:pPr>
              <w:pStyle w:val="TAC"/>
              <w:rPr>
                <w:lang w:val="en-GB"/>
              </w:rPr>
            </w:pPr>
            <w:r w:rsidRPr="00EA6837">
              <w:rPr>
                <w:lang w:val="en-GB"/>
              </w:rPr>
              <w:t>468</w:t>
            </w:r>
          </w:p>
        </w:tc>
      </w:tr>
      <w:tr w:rsidR="00EA6837" w:rsidRPr="00EA6837" w14:paraId="2B365683" w14:textId="77777777">
        <w:trPr>
          <w:trHeight w:val="20"/>
        </w:trPr>
        <w:tc>
          <w:tcPr>
            <w:tcW w:w="1250" w:type="pct"/>
            <w:vMerge w:val="restart"/>
            <w:noWrap/>
            <w:hideMark/>
          </w:tcPr>
          <w:p w14:paraId="62A9C684" w14:textId="77777777" w:rsidR="00EA6837" w:rsidRPr="00EA6837" w:rsidRDefault="00EA6837" w:rsidP="00EA6837">
            <w:pPr>
              <w:pStyle w:val="TAC"/>
              <w:rPr>
                <w:lang w:val="en-GB"/>
              </w:rPr>
            </w:pPr>
            <w:r w:rsidRPr="00EA6837">
              <w:rPr>
                <w:lang w:val="en-GB"/>
              </w:rPr>
              <w:t>160</w:t>
            </w:r>
          </w:p>
        </w:tc>
        <w:tc>
          <w:tcPr>
            <w:tcW w:w="1250" w:type="pct"/>
            <w:noWrap/>
            <w:hideMark/>
          </w:tcPr>
          <w:p w14:paraId="2631AED0" w14:textId="77777777" w:rsidR="00EA6837" w:rsidRPr="00EA6837" w:rsidRDefault="00EA6837" w:rsidP="00EA6837">
            <w:pPr>
              <w:pStyle w:val="TAC"/>
              <w:rPr>
                <w:lang w:val="en-GB"/>
              </w:rPr>
            </w:pPr>
            <w:r w:rsidRPr="00EA6837">
              <w:rPr>
                <w:lang w:val="en-GB"/>
              </w:rPr>
              <w:t>20</w:t>
            </w:r>
          </w:p>
        </w:tc>
        <w:tc>
          <w:tcPr>
            <w:tcW w:w="1234" w:type="pct"/>
            <w:noWrap/>
            <w:hideMark/>
          </w:tcPr>
          <w:p w14:paraId="5B0C3AE0" w14:textId="77777777" w:rsidR="00EA6837" w:rsidRPr="00EA6837" w:rsidRDefault="00EA6837" w:rsidP="00EA6837">
            <w:pPr>
              <w:pStyle w:val="TAC"/>
              <w:rPr>
                <w:lang w:val="en-GB"/>
              </w:rPr>
            </w:pPr>
            <w:r w:rsidRPr="00EA6837">
              <w:rPr>
                <w:lang w:val="en-GB"/>
              </w:rPr>
              <w:t>464</w:t>
            </w:r>
          </w:p>
        </w:tc>
        <w:tc>
          <w:tcPr>
            <w:tcW w:w="1266" w:type="pct"/>
            <w:noWrap/>
            <w:hideMark/>
          </w:tcPr>
          <w:p w14:paraId="7F3B90FE" w14:textId="77777777" w:rsidR="00EA6837" w:rsidRPr="00EA6837" w:rsidRDefault="00EA6837" w:rsidP="00EA6837">
            <w:pPr>
              <w:pStyle w:val="TAC"/>
              <w:rPr>
                <w:lang w:val="en-GB"/>
              </w:rPr>
            </w:pPr>
            <w:r w:rsidRPr="00EA6837">
              <w:rPr>
                <w:lang w:val="en-GB"/>
              </w:rPr>
              <w:t>514</w:t>
            </w:r>
          </w:p>
        </w:tc>
      </w:tr>
      <w:tr w:rsidR="00EA6837" w:rsidRPr="00EA6837" w14:paraId="3D5AFB44" w14:textId="77777777">
        <w:trPr>
          <w:trHeight w:val="20"/>
        </w:trPr>
        <w:tc>
          <w:tcPr>
            <w:tcW w:w="1250" w:type="pct"/>
            <w:vMerge/>
            <w:hideMark/>
          </w:tcPr>
          <w:p w14:paraId="5EA1AB31" w14:textId="77777777" w:rsidR="00EA6837" w:rsidRPr="00EA6837" w:rsidRDefault="00EA6837" w:rsidP="00EA6837">
            <w:pPr>
              <w:pStyle w:val="TAC"/>
              <w:rPr>
                <w:lang w:val="en-GB"/>
              </w:rPr>
            </w:pPr>
          </w:p>
        </w:tc>
        <w:tc>
          <w:tcPr>
            <w:tcW w:w="1250" w:type="pct"/>
            <w:noWrap/>
            <w:hideMark/>
          </w:tcPr>
          <w:p w14:paraId="7B315B34" w14:textId="77777777" w:rsidR="00EA6837" w:rsidRPr="00EA6837" w:rsidRDefault="00EA6837" w:rsidP="00EA6837">
            <w:pPr>
              <w:pStyle w:val="TAC"/>
              <w:rPr>
                <w:lang w:val="en-GB"/>
              </w:rPr>
            </w:pPr>
            <w:r w:rsidRPr="00EA6837">
              <w:rPr>
                <w:lang w:val="en-GB"/>
              </w:rPr>
              <w:t>40</w:t>
            </w:r>
          </w:p>
        </w:tc>
        <w:tc>
          <w:tcPr>
            <w:tcW w:w="1234" w:type="pct"/>
            <w:noWrap/>
            <w:hideMark/>
          </w:tcPr>
          <w:p w14:paraId="2F84C304" w14:textId="77777777" w:rsidR="00EA6837" w:rsidRPr="00EA6837" w:rsidRDefault="00EA6837" w:rsidP="00EA6837">
            <w:pPr>
              <w:pStyle w:val="TAC"/>
              <w:rPr>
                <w:lang w:val="en-GB"/>
              </w:rPr>
            </w:pPr>
            <w:r w:rsidRPr="00EA6837">
              <w:rPr>
                <w:lang w:val="en-GB"/>
              </w:rPr>
              <w:t>496</w:t>
            </w:r>
          </w:p>
        </w:tc>
        <w:tc>
          <w:tcPr>
            <w:tcW w:w="1266" w:type="pct"/>
            <w:noWrap/>
            <w:hideMark/>
          </w:tcPr>
          <w:p w14:paraId="133A444D" w14:textId="77777777" w:rsidR="00EA6837" w:rsidRPr="00EA6837" w:rsidRDefault="00EA6837" w:rsidP="00EA6837">
            <w:pPr>
              <w:pStyle w:val="TAC"/>
              <w:rPr>
                <w:lang w:val="en-GB"/>
              </w:rPr>
            </w:pPr>
            <w:r w:rsidRPr="00EA6837">
              <w:rPr>
                <w:lang w:val="en-GB"/>
              </w:rPr>
              <w:t>552</w:t>
            </w:r>
          </w:p>
        </w:tc>
      </w:tr>
      <w:tr w:rsidR="00EA6837" w:rsidRPr="00EA6837" w14:paraId="4F5F0D15" w14:textId="77777777">
        <w:trPr>
          <w:trHeight w:val="20"/>
        </w:trPr>
        <w:tc>
          <w:tcPr>
            <w:tcW w:w="1250" w:type="pct"/>
            <w:vMerge/>
            <w:hideMark/>
          </w:tcPr>
          <w:p w14:paraId="66662981" w14:textId="77777777" w:rsidR="00EA6837" w:rsidRPr="00EA6837" w:rsidRDefault="00EA6837" w:rsidP="00EA6837">
            <w:pPr>
              <w:pStyle w:val="TAC"/>
              <w:rPr>
                <w:lang w:val="en-GB"/>
              </w:rPr>
            </w:pPr>
          </w:p>
        </w:tc>
        <w:tc>
          <w:tcPr>
            <w:tcW w:w="1250" w:type="pct"/>
            <w:noWrap/>
            <w:hideMark/>
          </w:tcPr>
          <w:p w14:paraId="785336D7" w14:textId="77777777" w:rsidR="00EA6837" w:rsidRPr="00EA6837" w:rsidRDefault="00EA6837" w:rsidP="00EA6837">
            <w:pPr>
              <w:pStyle w:val="TAC"/>
              <w:rPr>
                <w:lang w:val="en-GB"/>
              </w:rPr>
            </w:pPr>
            <w:r w:rsidRPr="00EA6837">
              <w:rPr>
                <w:lang w:val="en-GB"/>
              </w:rPr>
              <w:t>80</w:t>
            </w:r>
          </w:p>
        </w:tc>
        <w:tc>
          <w:tcPr>
            <w:tcW w:w="1234" w:type="pct"/>
            <w:noWrap/>
            <w:hideMark/>
          </w:tcPr>
          <w:p w14:paraId="2B6BD569" w14:textId="77777777" w:rsidR="00EA6837" w:rsidRPr="00EA6837" w:rsidRDefault="00EA6837" w:rsidP="00EA6837">
            <w:pPr>
              <w:pStyle w:val="TAC"/>
              <w:rPr>
                <w:lang w:val="en-GB"/>
              </w:rPr>
            </w:pPr>
            <w:r w:rsidRPr="00EA6837">
              <w:rPr>
                <w:lang w:val="en-GB"/>
              </w:rPr>
              <w:t>560</w:t>
            </w:r>
          </w:p>
        </w:tc>
        <w:tc>
          <w:tcPr>
            <w:tcW w:w="1266" w:type="pct"/>
            <w:noWrap/>
            <w:hideMark/>
          </w:tcPr>
          <w:p w14:paraId="62E6E7FF" w14:textId="77777777" w:rsidR="00EA6837" w:rsidRPr="00EA6837" w:rsidRDefault="00EA6837" w:rsidP="00EA6837">
            <w:pPr>
              <w:pStyle w:val="TAC"/>
              <w:rPr>
                <w:lang w:val="en-GB"/>
              </w:rPr>
            </w:pPr>
            <w:r w:rsidRPr="00EA6837">
              <w:rPr>
                <w:lang w:val="en-GB"/>
              </w:rPr>
              <w:t>628</w:t>
            </w:r>
          </w:p>
        </w:tc>
      </w:tr>
      <w:tr w:rsidR="00EA6837" w:rsidRPr="00EA6837" w14:paraId="75C3C7F6" w14:textId="77777777">
        <w:trPr>
          <w:trHeight w:val="20"/>
        </w:trPr>
        <w:tc>
          <w:tcPr>
            <w:tcW w:w="1250" w:type="pct"/>
            <w:vMerge/>
            <w:hideMark/>
          </w:tcPr>
          <w:p w14:paraId="0C85CA9B" w14:textId="77777777" w:rsidR="00EA6837" w:rsidRPr="00EA6837" w:rsidRDefault="00EA6837" w:rsidP="00EA6837">
            <w:pPr>
              <w:pStyle w:val="TAC"/>
              <w:rPr>
                <w:lang w:val="en-GB"/>
              </w:rPr>
            </w:pPr>
          </w:p>
        </w:tc>
        <w:tc>
          <w:tcPr>
            <w:tcW w:w="1250" w:type="pct"/>
            <w:noWrap/>
            <w:hideMark/>
          </w:tcPr>
          <w:p w14:paraId="03BA45F9" w14:textId="77777777" w:rsidR="00EA6837" w:rsidRPr="00EA6837" w:rsidRDefault="00EA6837" w:rsidP="00EA6837">
            <w:pPr>
              <w:pStyle w:val="TAC"/>
              <w:rPr>
                <w:lang w:val="en-GB"/>
              </w:rPr>
            </w:pPr>
            <w:r w:rsidRPr="00EA6837">
              <w:rPr>
                <w:lang w:val="en-GB"/>
              </w:rPr>
              <w:t>160</w:t>
            </w:r>
          </w:p>
        </w:tc>
        <w:tc>
          <w:tcPr>
            <w:tcW w:w="1234" w:type="pct"/>
            <w:noWrap/>
            <w:hideMark/>
          </w:tcPr>
          <w:p w14:paraId="1C1B14A3" w14:textId="77777777" w:rsidR="00EA6837" w:rsidRPr="00EA6837" w:rsidRDefault="00EA6837" w:rsidP="00EA6837">
            <w:pPr>
              <w:pStyle w:val="TAC"/>
              <w:rPr>
                <w:lang w:val="en-GB"/>
              </w:rPr>
            </w:pPr>
            <w:r w:rsidRPr="00EA6837">
              <w:rPr>
                <w:lang w:val="en-GB"/>
              </w:rPr>
              <w:t>688</w:t>
            </w:r>
          </w:p>
        </w:tc>
        <w:tc>
          <w:tcPr>
            <w:tcW w:w="1266" w:type="pct"/>
            <w:noWrap/>
            <w:hideMark/>
          </w:tcPr>
          <w:p w14:paraId="55F36703" w14:textId="77777777" w:rsidR="00EA6837" w:rsidRPr="00EA6837" w:rsidRDefault="00EA6837" w:rsidP="00EA6837">
            <w:pPr>
              <w:pStyle w:val="TAC"/>
              <w:rPr>
                <w:lang w:val="en-GB"/>
              </w:rPr>
            </w:pPr>
            <w:r w:rsidRPr="00EA6837">
              <w:rPr>
                <w:lang w:val="en-GB"/>
              </w:rPr>
              <w:t>780</w:t>
            </w:r>
          </w:p>
        </w:tc>
      </w:tr>
      <w:tr w:rsidR="00EA6837" w:rsidRPr="00EA6837" w14:paraId="04265C37" w14:textId="77777777">
        <w:trPr>
          <w:trHeight w:val="20"/>
        </w:trPr>
        <w:tc>
          <w:tcPr>
            <w:tcW w:w="1250" w:type="pct"/>
            <w:vMerge w:val="restart"/>
            <w:noWrap/>
            <w:hideMark/>
          </w:tcPr>
          <w:p w14:paraId="72DB1B74" w14:textId="77777777" w:rsidR="00EA6837" w:rsidRPr="00EA6837" w:rsidRDefault="00EA6837" w:rsidP="00EA6837">
            <w:pPr>
              <w:pStyle w:val="TAC"/>
              <w:rPr>
                <w:lang w:val="en-GB"/>
              </w:rPr>
            </w:pPr>
            <w:r w:rsidRPr="00EA6837">
              <w:rPr>
                <w:lang w:val="en-GB"/>
              </w:rPr>
              <w:t>320</w:t>
            </w:r>
          </w:p>
        </w:tc>
        <w:tc>
          <w:tcPr>
            <w:tcW w:w="1250" w:type="pct"/>
            <w:noWrap/>
            <w:hideMark/>
          </w:tcPr>
          <w:p w14:paraId="5AB93157" w14:textId="77777777" w:rsidR="00EA6837" w:rsidRPr="00EA6837" w:rsidRDefault="00EA6837" w:rsidP="00EA6837">
            <w:pPr>
              <w:pStyle w:val="TAC"/>
              <w:rPr>
                <w:lang w:val="en-GB"/>
              </w:rPr>
            </w:pPr>
            <w:r w:rsidRPr="00EA6837">
              <w:rPr>
                <w:lang w:val="en-GB"/>
              </w:rPr>
              <w:t>20</w:t>
            </w:r>
          </w:p>
        </w:tc>
        <w:tc>
          <w:tcPr>
            <w:tcW w:w="1234" w:type="pct"/>
            <w:noWrap/>
            <w:hideMark/>
          </w:tcPr>
          <w:p w14:paraId="0DA6CEB8" w14:textId="77777777" w:rsidR="00EA6837" w:rsidRPr="00EA6837" w:rsidRDefault="00EA6837" w:rsidP="00EA6837">
            <w:pPr>
              <w:pStyle w:val="TAC"/>
              <w:rPr>
                <w:lang w:val="en-GB"/>
              </w:rPr>
            </w:pPr>
            <w:r w:rsidRPr="00EA6837">
              <w:rPr>
                <w:lang w:val="en-GB"/>
              </w:rPr>
              <w:t>784</w:t>
            </w:r>
          </w:p>
        </w:tc>
        <w:tc>
          <w:tcPr>
            <w:tcW w:w="1266" w:type="pct"/>
            <w:noWrap/>
            <w:hideMark/>
          </w:tcPr>
          <w:p w14:paraId="535522D6" w14:textId="77777777" w:rsidR="00EA6837" w:rsidRPr="00EA6837" w:rsidRDefault="00EA6837" w:rsidP="00EA6837">
            <w:pPr>
              <w:pStyle w:val="TAC"/>
              <w:rPr>
                <w:lang w:val="en-GB"/>
              </w:rPr>
            </w:pPr>
            <w:r w:rsidRPr="00EA6837">
              <w:rPr>
                <w:lang w:val="en-GB"/>
              </w:rPr>
              <w:t>834</w:t>
            </w:r>
          </w:p>
        </w:tc>
      </w:tr>
      <w:tr w:rsidR="00EA6837" w:rsidRPr="00EA6837" w14:paraId="58CCB9B1" w14:textId="77777777">
        <w:trPr>
          <w:trHeight w:val="20"/>
        </w:trPr>
        <w:tc>
          <w:tcPr>
            <w:tcW w:w="1250" w:type="pct"/>
            <w:vMerge/>
            <w:hideMark/>
          </w:tcPr>
          <w:p w14:paraId="4EAC4FBE" w14:textId="77777777" w:rsidR="00EA6837" w:rsidRPr="00EA6837" w:rsidRDefault="00EA6837" w:rsidP="00EA6837">
            <w:pPr>
              <w:pStyle w:val="TAC"/>
              <w:rPr>
                <w:lang w:val="en-GB"/>
              </w:rPr>
            </w:pPr>
          </w:p>
        </w:tc>
        <w:tc>
          <w:tcPr>
            <w:tcW w:w="1250" w:type="pct"/>
            <w:noWrap/>
            <w:hideMark/>
          </w:tcPr>
          <w:p w14:paraId="437C1AD8" w14:textId="77777777" w:rsidR="00EA6837" w:rsidRPr="00EA6837" w:rsidRDefault="00EA6837" w:rsidP="00EA6837">
            <w:pPr>
              <w:pStyle w:val="TAC"/>
              <w:rPr>
                <w:lang w:val="en-GB"/>
              </w:rPr>
            </w:pPr>
            <w:r w:rsidRPr="00EA6837">
              <w:rPr>
                <w:lang w:val="en-GB"/>
              </w:rPr>
              <w:t>40</w:t>
            </w:r>
          </w:p>
        </w:tc>
        <w:tc>
          <w:tcPr>
            <w:tcW w:w="1234" w:type="pct"/>
            <w:noWrap/>
            <w:hideMark/>
          </w:tcPr>
          <w:p w14:paraId="0B1E9CC0" w14:textId="77777777" w:rsidR="00EA6837" w:rsidRPr="00EA6837" w:rsidRDefault="00EA6837" w:rsidP="00EA6837">
            <w:pPr>
              <w:pStyle w:val="TAC"/>
              <w:rPr>
                <w:lang w:val="en-GB"/>
              </w:rPr>
            </w:pPr>
            <w:r w:rsidRPr="00EA6837">
              <w:rPr>
                <w:lang w:val="en-GB"/>
              </w:rPr>
              <w:t>816</w:t>
            </w:r>
          </w:p>
        </w:tc>
        <w:tc>
          <w:tcPr>
            <w:tcW w:w="1266" w:type="pct"/>
            <w:noWrap/>
            <w:hideMark/>
          </w:tcPr>
          <w:p w14:paraId="307021C8" w14:textId="77777777" w:rsidR="00EA6837" w:rsidRPr="00EA6837" w:rsidRDefault="00EA6837" w:rsidP="00EA6837">
            <w:pPr>
              <w:pStyle w:val="TAC"/>
              <w:rPr>
                <w:lang w:val="en-GB"/>
              </w:rPr>
            </w:pPr>
            <w:r w:rsidRPr="00EA6837">
              <w:rPr>
                <w:lang w:val="en-GB"/>
              </w:rPr>
              <w:t>872</w:t>
            </w:r>
          </w:p>
        </w:tc>
      </w:tr>
      <w:tr w:rsidR="00EA6837" w:rsidRPr="00EA6837" w14:paraId="766D43CD" w14:textId="77777777">
        <w:trPr>
          <w:trHeight w:val="20"/>
        </w:trPr>
        <w:tc>
          <w:tcPr>
            <w:tcW w:w="1250" w:type="pct"/>
            <w:vMerge/>
            <w:hideMark/>
          </w:tcPr>
          <w:p w14:paraId="40FC9271" w14:textId="77777777" w:rsidR="00EA6837" w:rsidRPr="00EA6837" w:rsidRDefault="00EA6837" w:rsidP="00EA6837">
            <w:pPr>
              <w:pStyle w:val="TAC"/>
              <w:rPr>
                <w:lang w:val="en-GB"/>
              </w:rPr>
            </w:pPr>
          </w:p>
        </w:tc>
        <w:tc>
          <w:tcPr>
            <w:tcW w:w="1250" w:type="pct"/>
            <w:noWrap/>
            <w:hideMark/>
          </w:tcPr>
          <w:p w14:paraId="348ADC68" w14:textId="77777777" w:rsidR="00EA6837" w:rsidRPr="00EA6837" w:rsidRDefault="00EA6837" w:rsidP="00EA6837">
            <w:pPr>
              <w:pStyle w:val="TAC"/>
              <w:rPr>
                <w:lang w:val="en-GB"/>
              </w:rPr>
            </w:pPr>
            <w:r w:rsidRPr="00EA6837">
              <w:rPr>
                <w:lang w:val="en-GB"/>
              </w:rPr>
              <w:t>80</w:t>
            </w:r>
          </w:p>
        </w:tc>
        <w:tc>
          <w:tcPr>
            <w:tcW w:w="1234" w:type="pct"/>
            <w:noWrap/>
            <w:hideMark/>
          </w:tcPr>
          <w:p w14:paraId="4E365613" w14:textId="77777777" w:rsidR="00EA6837" w:rsidRPr="00EA6837" w:rsidRDefault="00EA6837" w:rsidP="00EA6837">
            <w:pPr>
              <w:pStyle w:val="TAC"/>
              <w:rPr>
                <w:lang w:val="en-GB"/>
              </w:rPr>
            </w:pPr>
            <w:r w:rsidRPr="00EA6837">
              <w:rPr>
                <w:lang w:val="en-GB"/>
              </w:rPr>
              <w:t>880</w:t>
            </w:r>
          </w:p>
        </w:tc>
        <w:tc>
          <w:tcPr>
            <w:tcW w:w="1266" w:type="pct"/>
            <w:noWrap/>
            <w:hideMark/>
          </w:tcPr>
          <w:p w14:paraId="1590FE02" w14:textId="77777777" w:rsidR="00EA6837" w:rsidRPr="00EA6837" w:rsidRDefault="00EA6837" w:rsidP="00EA6837">
            <w:pPr>
              <w:pStyle w:val="TAC"/>
              <w:rPr>
                <w:lang w:val="en-GB"/>
              </w:rPr>
            </w:pPr>
            <w:r w:rsidRPr="00EA6837">
              <w:rPr>
                <w:lang w:val="en-GB"/>
              </w:rPr>
              <w:t>948</w:t>
            </w:r>
          </w:p>
        </w:tc>
      </w:tr>
      <w:tr w:rsidR="00EA6837" w:rsidRPr="00EA6837" w14:paraId="1EA3C624" w14:textId="77777777">
        <w:trPr>
          <w:trHeight w:val="20"/>
        </w:trPr>
        <w:tc>
          <w:tcPr>
            <w:tcW w:w="1250" w:type="pct"/>
            <w:vMerge/>
            <w:hideMark/>
          </w:tcPr>
          <w:p w14:paraId="58CF0EB3" w14:textId="77777777" w:rsidR="00EA6837" w:rsidRPr="00EA6837" w:rsidRDefault="00EA6837" w:rsidP="00EA6837">
            <w:pPr>
              <w:pStyle w:val="TAC"/>
              <w:rPr>
                <w:lang w:val="en-GB"/>
              </w:rPr>
            </w:pPr>
          </w:p>
        </w:tc>
        <w:tc>
          <w:tcPr>
            <w:tcW w:w="1250" w:type="pct"/>
            <w:noWrap/>
            <w:hideMark/>
          </w:tcPr>
          <w:p w14:paraId="1A73D334" w14:textId="77777777" w:rsidR="00EA6837" w:rsidRPr="00EA6837" w:rsidRDefault="00EA6837" w:rsidP="00EA6837">
            <w:pPr>
              <w:pStyle w:val="TAC"/>
              <w:rPr>
                <w:lang w:val="en-GB"/>
              </w:rPr>
            </w:pPr>
            <w:r w:rsidRPr="00EA6837">
              <w:rPr>
                <w:lang w:val="en-GB"/>
              </w:rPr>
              <w:t>160</w:t>
            </w:r>
          </w:p>
        </w:tc>
        <w:tc>
          <w:tcPr>
            <w:tcW w:w="1234" w:type="pct"/>
            <w:noWrap/>
            <w:hideMark/>
          </w:tcPr>
          <w:p w14:paraId="687A3420" w14:textId="77777777" w:rsidR="00EA6837" w:rsidRPr="00EA6837" w:rsidRDefault="00EA6837" w:rsidP="00EA6837">
            <w:pPr>
              <w:pStyle w:val="TAC"/>
              <w:rPr>
                <w:lang w:val="en-GB"/>
              </w:rPr>
            </w:pPr>
            <w:r w:rsidRPr="00EA6837">
              <w:rPr>
                <w:lang w:val="en-GB"/>
              </w:rPr>
              <w:t>1008</w:t>
            </w:r>
          </w:p>
        </w:tc>
        <w:tc>
          <w:tcPr>
            <w:tcW w:w="1266" w:type="pct"/>
            <w:noWrap/>
            <w:hideMark/>
          </w:tcPr>
          <w:p w14:paraId="332E9F58" w14:textId="77777777" w:rsidR="00EA6837" w:rsidRPr="00EA6837" w:rsidRDefault="00EA6837" w:rsidP="00EA6837">
            <w:pPr>
              <w:pStyle w:val="TAC"/>
              <w:rPr>
                <w:lang w:val="en-GB"/>
              </w:rPr>
            </w:pPr>
            <w:r w:rsidRPr="00EA6837">
              <w:rPr>
                <w:lang w:val="en-GB"/>
              </w:rPr>
              <w:t>1100</w:t>
            </w:r>
          </w:p>
        </w:tc>
      </w:tr>
      <w:tr w:rsidR="00EA6837" w:rsidRPr="00EA6837" w14:paraId="1D8D51F8" w14:textId="77777777">
        <w:trPr>
          <w:trHeight w:val="20"/>
        </w:trPr>
        <w:tc>
          <w:tcPr>
            <w:tcW w:w="1250" w:type="pct"/>
            <w:vMerge/>
            <w:hideMark/>
          </w:tcPr>
          <w:p w14:paraId="0BF51E62" w14:textId="77777777" w:rsidR="00EA6837" w:rsidRPr="00EA6837" w:rsidRDefault="00EA6837" w:rsidP="00EA6837">
            <w:pPr>
              <w:pStyle w:val="TAC"/>
              <w:rPr>
                <w:lang w:val="en-GB"/>
              </w:rPr>
            </w:pPr>
          </w:p>
        </w:tc>
        <w:tc>
          <w:tcPr>
            <w:tcW w:w="1250" w:type="pct"/>
            <w:noWrap/>
            <w:hideMark/>
          </w:tcPr>
          <w:p w14:paraId="559B5E22" w14:textId="77777777" w:rsidR="00EA6837" w:rsidRPr="00EA6837" w:rsidRDefault="00EA6837" w:rsidP="00EA6837">
            <w:pPr>
              <w:pStyle w:val="TAC"/>
              <w:rPr>
                <w:lang w:val="en-GB"/>
              </w:rPr>
            </w:pPr>
            <w:r w:rsidRPr="00EA6837">
              <w:rPr>
                <w:lang w:val="en-GB"/>
              </w:rPr>
              <w:t>320</w:t>
            </w:r>
          </w:p>
        </w:tc>
        <w:tc>
          <w:tcPr>
            <w:tcW w:w="1234" w:type="pct"/>
            <w:noWrap/>
            <w:hideMark/>
          </w:tcPr>
          <w:p w14:paraId="44771199" w14:textId="77777777" w:rsidR="00EA6837" w:rsidRPr="00EA6837" w:rsidRDefault="00EA6837" w:rsidP="00EA6837">
            <w:pPr>
              <w:pStyle w:val="TAC"/>
              <w:rPr>
                <w:lang w:val="en-GB"/>
              </w:rPr>
            </w:pPr>
            <w:r w:rsidRPr="00EA6837">
              <w:rPr>
                <w:lang w:val="en-GB"/>
              </w:rPr>
              <w:t>1264</w:t>
            </w:r>
          </w:p>
        </w:tc>
        <w:tc>
          <w:tcPr>
            <w:tcW w:w="1266" w:type="pct"/>
            <w:noWrap/>
            <w:hideMark/>
          </w:tcPr>
          <w:p w14:paraId="26EAECDB" w14:textId="77777777" w:rsidR="00EA6837" w:rsidRPr="00EA6837" w:rsidRDefault="00EA6837" w:rsidP="00EA6837">
            <w:pPr>
              <w:pStyle w:val="TAC"/>
              <w:rPr>
                <w:lang w:val="en-GB"/>
              </w:rPr>
            </w:pPr>
            <w:r w:rsidRPr="00EA6837">
              <w:rPr>
                <w:lang w:val="en-GB"/>
              </w:rPr>
              <w:t>1404</w:t>
            </w:r>
          </w:p>
        </w:tc>
      </w:tr>
      <w:tr w:rsidR="00EA6837" w:rsidRPr="00EA6837" w14:paraId="5FA0BD3A" w14:textId="77777777">
        <w:trPr>
          <w:trHeight w:val="20"/>
        </w:trPr>
        <w:tc>
          <w:tcPr>
            <w:tcW w:w="5000" w:type="pct"/>
            <w:gridSpan w:val="4"/>
            <w:hideMark/>
          </w:tcPr>
          <w:p w14:paraId="518E6AB7" w14:textId="270FEB90" w:rsidR="00EA6837" w:rsidRPr="00EA6837" w:rsidRDefault="00EA6837" w:rsidP="00EA6837">
            <w:pPr>
              <w:pStyle w:val="TAC"/>
              <w:jc w:val="left"/>
              <w:rPr>
                <w:lang w:val="en-GB"/>
              </w:rPr>
            </w:pPr>
            <w:r w:rsidRPr="00EA6837">
              <w:rPr>
                <w:lang w:val="en-GB"/>
              </w:rPr>
              <w:t xml:space="preserve">Note 1: </w:t>
            </w:r>
            <w:proofErr w:type="spellStart"/>
            <w:r w:rsidRPr="00EA6837">
              <w:rPr>
                <w:lang w:val="en-GB"/>
              </w:rPr>
              <w:t>UE_delay</w:t>
            </w:r>
            <w:proofErr w:type="spellEnd"/>
            <w:r w:rsidRPr="00EA6837">
              <w:rPr>
                <w:lang w:val="en-GB"/>
              </w:rPr>
              <w:t xml:space="preserve"> = 2x </w:t>
            </w:r>
            <w:r w:rsidR="00DE5AA1">
              <w:rPr>
                <w:lang w:val="en-GB"/>
              </w:rPr>
              <w:t>voice bundling</w:t>
            </w:r>
            <w:r w:rsidRPr="00EA6837">
              <w:rPr>
                <w:lang w:val="en-GB"/>
              </w:rPr>
              <w:t xml:space="preserve"> period + 2x encoder/decoder processing delay + vendor delay budget + JBM + codec alg. delay</w:t>
            </w:r>
          </w:p>
        </w:tc>
      </w:tr>
    </w:tbl>
    <w:p w14:paraId="4EE5B515" w14:textId="77777777" w:rsidR="00EA6837" w:rsidRPr="00513322" w:rsidRDefault="00EA6837" w:rsidP="00513322">
      <w:pPr>
        <w:keepLines/>
        <w:spacing w:after="180"/>
        <w:ind w:left="1418" w:hanging="1134"/>
        <w:rPr>
          <w:color w:val="FF0000"/>
          <w:sz w:val="20"/>
          <w:szCs w:val="20"/>
        </w:rPr>
      </w:pPr>
    </w:p>
    <w:p w14:paraId="4F856848" w14:textId="77777777" w:rsidR="00513322" w:rsidRPr="00513322" w:rsidRDefault="00513322" w:rsidP="00513322">
      <w:pPr>
        <w:keepNext/>
        <w:keepLines/>
        <w:spacing w:before="120" w:after="180"/>
        <w:ind w:left="1418" w:hanging="1418"/>
        <w:outlineLvl w:val="3"/>
        <w:rPr>
          <w:rFonts w:ascii="Arial" w:hAnsi="Arial"/>
          <w:szCs w:val="20"/>
          <w:lang w:val="en-GB"/>
        </w:rPr>
      </w:pPr>
      <w:r w:rsidRPr="00513322">
        <w:rPr>
          <w:rFonts w:ascii="Arial" w:eastAsia="SimSun" w:hAnsi="Arial" w:hint="eastAsia"/>
          <w:szCs w:val="20"/>
          <w:lang w:eastAsia="zh-CN"/>
        </w:rPr>
        <w:t>5</w:t>
      </w:r>
      <w:r w:rsidRPr="00513322">
        <w:rPr>
          <w:rFonts w:ascii="Arial" w:hAnsi="Arial"/>
          <w:szCs w:val="20"/>
          <w:lang w:val="en-GB"/>
        </w:rPr>
        <w:t>.</w:t>
      </w:r>
      <w:r w:rsidRPr="00513322">
        <w:rPr>
          <w:rFonts w:ascii="Arial" w:eastAsia="SimSun" w:hAnsi="Arial" w:hint="eastAsia"/>
          <w:szCs w:val="20"/>
          <w:lang w:eastAsia="zh-CN"/>
        </w:rPr>
        <w:t>1</w:t>
      </w:r>
      <w:r w:rsidRPr="00513322">
        <w:rPr>
          <w:rFonts w:ascii="Arial" w:hAnsi="Arial"/>
          <w:szCs w:val="20"/>
          <w:lang w:val="en-GB"/>
        </w:rPr>
        <w:t>.</w:t>
      </w:r>
      <w:r w:rsidRPr="00513322">
        <w:rPr>
          <w:rFonts w:ascii="Arial" w:eastAsia="SimSun" w:hAnsi="Arial" w:hint="eastAsia"/>
          <w:szCs w:val="20"/>
          <w:lang w:eastAsia="zh-CN"/>
        </w:rPr>
        <w:t>2.3</w:t>
      </w:r>
      <w:r w:rsidRPr="00513322">
        <w:rPr>
          <w:rFonts w:ascii="Arial" w:hAnsi="Arial"/>
          <w:szCs w:val="20"/>
          <w:lang w:val="en-GB"/>
        </w:rPr>
        <w:tab/>
        <w:t>Core network delay</w:t>
      </w:r>
    </w:p>
    <w:p w14:paraId="4BFE8219" w14:textId="77777777" w:rsidR="00513322" w:rsidRPr="00513322" w:rsidRDefault="00513322" w:rsidP="00513322">
      <w:pPr>
        <w:spacing w:after="180"/>
        <w:rPr>
          <w:sz w:val="20"/>
          <w:szCs w:val="20"/>
          <w:lang w:val="en-GB"/>
        </w:rPr>
      </w:pPr>
      <w:r w:rsidRPr="00513322">
        <w:rPr>
          <w:sz w:val="20"/>
          <w:szCs w:val="20"/>
          <w:lang w:val="en-GB"/>
        </w:rPr>
        <w:t xml:space="preserve">The delay contribution of the core network consists of the packet transmission delay between two network entities, e.g. ground station to core network or core network to </w:t>
      </w:r>
      <w:proofErr w:type="spellStart"/>
      <w:r w:rsidRPr="00513322">
        <w:rPr>
          <w:sz w:val="20"/>
          <w:szCs w:val="20"/>
          <w:lang w:val="en-GB"/>
        </w:rPr>
        <w:t>eNodeB</w:t>
      </w:r>
      <w:proofErr w:type="spellEnd"/>
      <w:r w:rsidRPr="00513322">
        <w:rPr>
          <w:sz w:val="20"/>
          <w:szCs w:val="20"/>
          <w:lang w:val="en-GB"/>
        </w:rPr>
        <w:t>.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ms). This means, transcoding with AMR/AMR-WB adds 7ms and with EVS adds 14ms.</w:t>
      </w:r>
    </w:p>
    <w:p w14:paraId="7DD1E127" w14:textId="77777777" w:rsidR="00513322" w:rsidRPr="00513322" w:rsidRDefault="00513322" w:rsidP="00513322">
      <w:pPr>
        <w:keepNext/>
        <w:keepLines/>
        <w:spacing w:before="60" w:after="180"/>
        <w:jc w:val="center"/>
        <w:rPr>
          <w:rFonts w:ascii="Arial" w:hAnsi="Arial"/>
          <w:b/>
          <w:sz w:val="20"/>
          <w:szCs w:val="20"/>
          <w:lang w:val="en-GB"/>
        </w:rPr>
      </w:pPr>
      <w:r w:rsidRPr="00513322">
        <w:rPr>
          <w:rFonts w:ascii="Arial" w:hAnsi="Arial"/>
          <w:b/>
          <w:sz w:val="20"/>
          <w:szCs w:val="20"/>
          <w:lang w:val="en-GB"/>
        </w:rPr>
        <w:lastRenderedPageBreak/>
        <w:t>Table Y.</w:t>
      </w:r>
      <w:r w:rsidRPr="00513322">
        <w:rPr>
          <w:rFonts w:ascii="Arial" w:eastAsia="SimSun" w:hAnsi="Arial" w:hint="eastAsia"/>
          <w:b/>
          <w:sz w:val="20"/>
          <w:szCs w:val="20"/>
          <w:lang w:eastAsia="zh-CN"/>
        </w:rPr>
        <w:t>5.1.2</w:t>
      </w:r>
      <w:r w:rsidRPr="00513322">
        <w:rPr>
          <w:rFonts w:ascii="Arial" w:hAnsi="Arial"/>
          <w:b/>
          <w:sz w:val="20"/>
          <w:szCs w:val="20"/>
          <w:lang w:val="en-GB"/>
        </w:rP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13322" w:rsidRPr="00513322" w14:paraId="23612D5A" w14:textId="77777777" w:rsidTr="00BF30AE">
        <w:trPr>
          <w:trHeight w:val="320"/>
          <w:jc w:val="center"/>
        </w:trPr>
        <w:tc>
          <w:tcPr>
            <w:tcW w:w="3120" w:type="dxa"/>
            <w:noWrap/>
            <w:vAlign w:val="bottom"/>
          </w:tcPr>
          <w:p w14:paraId="77B7A0D5" w14:textId="77777777" w:rsidR="00513322" w:rsidRPr="00513322" w:rsidRDefault="00513322" w:rsidP="00513322">
            <w:pPr>
              <w:spacing w:after="180"/>
              <w:rPr>
                <w:sz w:val="20"/>
                <w:szCs w:val="20"/>
                <w:lang w:val="en-GB"/>
              </w:rPr>
            </w:pPr>
          </w:p>
        </w:tc>
        <w:tc>
          <w:tcPr>
            <w:tcW w:w="2545" w:type="dxa"/>
            <w:noWrap/>
            <w:vAlign w:val="bottom"/>
          </w:tcPr>
          <w:p w14:paraId="5AA1FB65" w14:textId="77777777" w:rsidR="00513322" w:rsidRPr="00513322" w:rsidRDefault="00513322" w:rsidP="00513322">
            <w:pPr>
              <w:keepNext/>
              <w:keepLines/>
              <w:jc w:val="center"/>
              <w:rPr>
                <w:b/>
                <w:sz w:val="20"/>
                <w:szCs w:val="20"/>
                <w:lang w:val="en-GB"/>
              </w:rPr>
            </w:pPr>
            <w:r w:rsidRPr="00513322">
              <w:rPr>
                <w:b/>
                <w:sz w:val="20"/>
                <w:szCs w:val="20"/>
                <w:lang w:val="en-GB"/>
              </w:rPr>
              <w:t>Minimum delay in ms</w:t>
            </w:r>
          </w:p>
        </w:tc>
        <w:tc>
          <w:tcPr>
            <w:tcW w:w="2977" w:type="dxa"/>
            <w:noWrap/>
            <w:vAlign w:val="bottom"/>
          </w:tcPr>
          <w:p w14:paraId="133640D0" w14:textId="77777777" w:rsidR="00513322" w:rsidRPr="00513322" w:rsidRDefault="00513322" w:rsidP="00513322">
            <w:pPr>
              <w:keepNext/>
              <w:keepLines/>
              <w:jc w:val="center"/>
              <w:rPr>
                <w:b/>
                <w:sz w:val="20"/>
                <w:szCs w:val="20"/>
                <w:lang w:val="en-GB"/>
              </w:rPr>
            </w:pPr>
            <w:r w:rsidRPr="00513322">
              <w:rPr>
                <w:b/>
                <w:sz w:val="20"/>
                <w:szCs w:val="20"/>
                <w:lang w:val="en-GB"/>
              </w:rPr>
              <w:t>Maximum delay in ms</w:t>
            </w:r>
          </w:p>
        </w:tc>
      </w:tr>
      <w:tr w:rsidR="00513322" w:rsidRPr="00513322" w14:paraId="182BD444" w14:textId="77777777" w:rsidTr="00BF30AE">
        <w:trPr>
          <w:trHeight w:val="320"/>
          <w:jc w:val="center"/>
        </w:trPr>
        <w:tc>
          <w:tcPr>
            <w:tcW w:w="3120" w:type="dxa"/>
            <w:noWrap/>
            <w:vAlign w:val="bottom"/>
          </w:tcPr>
          <w:p w14:paraId="62159B9A" w14:textId="77777777" w:rsidR="00513322" w:rsidRPr="00513322" w:rsidRDefault="00513322" w:rsidP="00513322">
            <w:pPr>
              <w:keepNext/>
              <w:keepLines/>
              <w:jc w:val="center"/>
              <w:rPr>
                <w:sz w:val="20"/>
                <w:szCs w:val="20"/>
                <w:lang w:val="en-GB"/>
              </w:rPr>
            </w:pPr>
            <w:r w:rsidRPr="00513322">
              <w:rPr>
                <w:sz w:val="20"/>
                <w:szCs w:val="20"/>
                <w:lang w:val="en-GB"/>
              </w:rPr>
              <w:t>Network delay ground station to core network (</w:t>
            </w:r>
            <w:proofErr w:type="spellStart"/>
            <w:r w:rsidRPr="00513322">
              <w:rPr>
                <w:sz w:val="20"/>
                <w:szCs w:val="20"/>
                <w:lang w:val="en-GB"/>
              </w:rPr>
              <w:t>Delay_GSCN</w:t>
            </w:r>
            <w:proofErr w:type="spellEnd"/>
            <w:r w:rsidRPr="00513322">
              <w:rPr>
                <w:sz w:val="20"/>
                <w:szCs w:val="20"/>
                <w:lang w:val="en-GB"/>
              </w:rPr>
              <w:t>)</w:t>
            </w:r>
          </w:p>
        </w:tc>
        <w:tc>
          <w:tcPr>
            <w:tcW w:w="2545" w:type="dxa"/>
            <w:noWrap/>
            <w:vAlign w:val="bottom"/>
          </w:tcPr>
          <w:p w14:paraId="71FF4ED7" w14:textId="77777777" w:rsidR="00513322" w:rsidRPr="00513322" w:rsidRDefault="00513322" w:rsidP="00513322">
            <w:pPr>
              <w:keepNext/>
              <w:keepLines/>
              <w:jc w:val="center"/>
              <w:rPr>
                <w:sz w:val="20"/>
                <w:szCs w:val="20"/>
                <w:lang w:val="en-GB"/>
              </w:rPr>
            </w:pPr>
            <w:r w:rsidRPr="00513322">
              <w:rPr>
                <w:sz w:val="20"/>
                <w:szCs w:val="20"/>
                <w:lang w:val="en-GB"/>
              </w:rPr>
              <w:t>[ 5 Note1-</w:t>
            </w:r>
            <w:proofErr w:type="gramStart"/>
            <w:r w:rsidRPr="00513322">
              <w:rPr>
                <w:sz w:val="20"/>
                <w:szCs w:val="20"/>
                <w:lang w:val="en-GB"/>
              </w:rPr>
              <w:t>1 ,</w:t>
            </w:r>
            <w:proofErr w:type="gramEnd"/>
            <w:r w:rsidRPr="00513322">
              <w:rPr>
                <w:sz w:val="20"/>
                <w:szCs w:val="20"/>
                <w:lang w:val="en-GB"/>
              </w:rPr>
              <w:t xml:space="preserve"> </w:t>
            </w:r>
          </w:p>
          <w:p w14:paraId="6A807D86" w14:textId="77777777" w:rsidR="00513322" w:rsidRPr="00513322" w:rsidRDefault="00513322" w:rsidP="00513322">
            <w:pPr>
              <w:keepNext/>
              <w:keepLines/>
              <w:jc w:val="center"/>
              <w:rPr>
                <w:sz w:val="20"/>
                <w:szCs w:val="20"/>
                <w:lang w:val="en-GB"/>
              </w:rPr>
            </w:pPr>
            <w:r w:rsidRPr="00513322">
              <w:rPr>
                <w:sz w:val="20"/>
                <w:szCs w:val="20"/>
                <w:lang w:val="en-GB"/>
              </w:rPr>
              <w:t xml:space="preserve">20 Note1-2] </w:t>
            </w:r>
          </w:p>
        </w:tc>
        <w:tc>
          <w:tcPr>
            <w:tcW w:w="2977" w:type="dxa"/>
            <w:noWrap/>
            <w:vAlign w:val="bottom"/>
          </w:tcPr>
          <w:p w14:paraId="5E5C5B6A" w14:textId="77777777" w:rsidR="00513322" w:rsidRPr="00513322" w:rsidRDefault="00513322" w:rsidP="00513322">
            <w:pPr>
              <w:keepNext/>
              <w:keepLines/>
              <w:jc w:val="center"/>
              <w:rPr>
                <w:sz w:val="20"/>
                <w:szCs w:val="20"/>
                <w:lang w:val="en-GB"/>
              </w:rPr>
            </w:pPr>
            <w:r w:rsidRPr="00513322">
              <w:rPr>
                <w:sz w:val="20"/>
                <w:szCs w:val="20"/>
                <w:lang w:val="en-GB"/>
              </w:rPr>
              <w:t>[200 Note2]</w:t>
            </w:r>
          </w:p>
        </w:tc>
      </w:tr>
      <w:tr w:rsidR="00513322" w:rsidRPr="00513322" w14:paraId="7F4A3E44" w14:textId="77777777" w:rsidTr="00BF30AE">
        <w:trPr>
          <w:trHeight w:val="320"/>
          <w:jc w:val="center"/>
        </w:trPr>
        <w:tc>
          <w:tcPr>
            <w:tcW w:w="3120" w:type="dxa"/>
            <w:noWrap/>
            <w:vAlign w:val="bottom"/>
          </w:tcPr>
          <w:p w14:paraId="647AF79D" w14:textId="77777777" w:rsidR="00513322" w:rsidRPr="00513322" w:rsidRDefault="00513322" w:rsidP="00513322">
            <w:pPr>
              <w:keepNext/>
              <w:keepLines/>
              <w:jc w:val="center"/>
              <w:rPr>
                <w:sz w:val="20"/>
                <w:szCs w:val="20"/>
                <w:lang w:val="en-GB"/>
              </w:rPr>
            </w:pPr>
            <w:r w:rsidRPr="00513322">
              <w:rPr>
                <w:sz w:val="20"/>
                <w:szCs w:val="20"/>
                <w:lang w:val="en-GB"/>
              </w:rPr>
              <w:t xml:space="preserve">Network delay </w:t>
            </w:r>
            <w:proofErr w:type="spellStart"/>
            <w:r w:rsidRPr="00513322">
              <w:rPr>
                <w:sz w:val="20"/>
                <w:szCs w:val="20"/>
                <w:lang w:val="en-GB"/>
              </w:rPr>
              <w:t>eNodeB</w:t>
            </w:r>
            <w:proofErr w:type="spellEnd"/>
            <w:r w:rsidRPr="00513322">
              <w:rPr>
                <w:sz w:val="20"/>
                <w:szCs w:val="20"/>
                <w:lang w:val="en-GB"/>
              </w:rPr>
              <w:t xml:space="preserve"> to core network (</w:t>
            </w:r>
            <w:proofErr w:type="spellStart"/>
            <w:r w:rsidRPr="00513322">
              <w:rPr>
                <w:sz w:val="20"/>
                <w:szCs w:val="20"/>
                <w:lang w:val="en-GB"/>
              </w:rPr>
              <w:t>Delay_eNBCN</w:t>
            </w:r>
            <w:proofErr w:type="spellEnd"/>
            <w:r w:rsidRPr="00513322">
              <w:rPr>
                <w:sz w:val="20"/>
                <w:szCs w:val="20"/>
                <w:lang w:val="en-GB"/>
              </w:rPr>
              <w:t>)</w:t>
            </w:r>
          </w:p>
        </w:tc>
        <w:tc>
          <w:tcPr>
            <w:tcW w:w="2545" w:type="dxa"/>
            <w:noWrap/>
            <w:vAlign w:val="bottom"/>
          </w:tcPr>
          <w:p w14:paraId="5C7A23BE" w14:textId="77777777" w:rsidR="00513322" w:rsidRPr="00513322" w:rsidRDefault="00513322" w:rsidP="00513322">
            <w:pPr>
              <w:keepNext/>
              <w:keepLines/>
              <w:jc w:val="center"/>
              <w:rPr>
                <w:sz w:val="20"/>
                <w:szCs w:val="20"/>
                <w:lang w:val="en-GB"/>
              </w:rPr>
            </w:pPr>
            <w:r w:rsidRPr="00513322">
              <w:rPr>
                <w:sz w:val="20"/>
                <w:szCs w:val="20"/>
                <w:lang w:val="en-GB"/>
              </w:rPr>
              <w:t>5</w:t>
            </w:r>
          </w:p>
        </w:tc>
        <w:tc>
          <w:tcPr>
            <w:tcW w:w="2977" w:type="dxa"/>
            <w:noWrap/>
            <w:vAlign w:val="bottom"/>
          </w:tcPr>
          <w:p w14:paraId="54BA0477" w14:textId="77777777" w:rsidR="00513322" w:rsidRPr="00513322" w:rsidRDefault="00513322" w:rsidP="00513322">
            <w:pPr>
              <w:keepNext/>
              <w:keepLines/>
              <w:jc w:val="center"/>
              <w:rPr>
                <w:sz w:val="20"/>
                <w:szCs w:val="20"/>
                <w:lang w:val="en-GB"/>
              </w:rPr>
            </w:pPr>
            <w:r w:rsidRPr="00513322">
              <w:rPr>
                <w:sz w:val="20"/>
                <w:szCs w:val="20"/>
                <w:lang w:val="en-GB"/>
              </w:rPr>
              <w:t>20</w:t>
            </w:r>
          </w:p>
        </w:tc>
      </w:tr>
      <w:tr w:rsidR="00513322" w:rsidRPr="00513322" w14:paraId="4F8EFB3B" w14:textId="77777777" w:rsidTr="00BF30AE">
        <w:trPr>
          <w:trHeight w:val="320"/>
          <w:jc w:val="center"/>
        </w:trPr>
        <w:tc>
          <w:tcPr>
            <w:tcW w:w="3120" w:type="dxa"/>
            <w:noWrap/>
            <w:vAlign w:val="bottom"/>
          </w:tcPr>
          <w:p w14:paraId="5E43AC44" w14:textId="77777777" w:rsidR="00513322" w:rsidRPr="00513322" w:rsidRDefault="00513322" w:rsidP="00513322">
            <w:pPr>
              <w:keepNext/>
              <w:keepLines/>
              <w:jc w:val="center"/>
              <w:rPr>
                <w:sz w:val="20"/>
                <w:szCs w:val="20"/>
                <w:lang w:val="en-GB"/>
              </w:rPr>
            </w:pPr>
            <w:r w:rsidRPr="00513322">
              <w:rPr>
                <w:sz w:val="20"/>
                <w:szCs w:val="20"/>
                <w:lang w:val="en-GB"/>
              </w:rPr>
              <w:t>Transcoding</w:t>
            </w:r>
          </w:p>
        </w:tc>
        <w:tc>
          <w:tcPr>
            <w:tcW w:w="2545" w:type="dxa"/>
            <w:noWrap/>
            <w:vAlign w:val="bottom"/>
          </w:tcPr>
          <w:p w14:paraId="65348664" w14:textId="77777777" w:rsidR="00513322" w:rsidRPr="00513322" w:rsidRDefault="00513322" w:rsidP="00513322">
            <w:pPr>
              <w:keepNext/>
              <w:keepLines/>
              <w:jc w:val="center"/>
              <w:rPr>
                <w:sz w:val="20"/>
                <w:szCs w:val="20"/>
                <w:lang w:val="en-GB"/>
              </w:rPr>
            </w:pPr>
            <w:r w:rsidRPr="00513322">
              <w:rPr>
                <w:sz w:val="20"/>
                <w:szCs w:val="20"/>
                <w:lang w:val="en-GB"/>
              </w:rPr>
              <w:t>7</w:t>
            </w:r>
          </w:p>
        </w:tc>
        <w:tc>
          <w:tcPr>
            <w:tcW w:w="2977" w:type="dxa"/>
            <w:noWrap/>
            <w:vAlign w:val="bottom"/>
          </w:tcPr>
          <w:p w14:paraId="2B14946E" w14:textId="77777777" w:rsidR="00513322" w:rsidRPr="00513322" w:rsidRDefault="00513322" w:rsidP="00513322">
            <w:pPr>
              <w:keepNext/>
              <w:keepLines/>
              <w:jc w:val="center"/>
              <w:rPr>
                <w:sz w:val="20"/>
                <w:szCs w:val="20"/>
                <w:lang w:val="en-GB"/>
              </w:rPr>
            </w:pPr>
            <w:r w:rsidRPr="00513322">
              <w:rPr>
                <w:sz w:val="20"/>
                <w:szCs w:val="20"/>
                <w:lang w:val="en-GB"/>
              </w:rPr>
              <w:t>14</w:t>
            </w:r>
          </w:p>
        </w:tc>
      </w:tr>
      <w:tr w:rsidR="00513322" w:rsidRPr="00513322" w14:paraId="6F529B82" w14:textId="77777777" w:rsidTr="00BF30AE">
        <w:trPr>
          <w:trHeight w:val="320"/>
          <w:jc w:val="center"/>
        </w:trPr>
        <w:tc>
          <w:tcPr>
            <w:tcW w:w="8642" w:type="dxa"/>
            <w:gridSpan w:val="3"/>
            <w:noWrap/>
            <w:vAlign w:val="bottom"/>
          </w:tcPr>
          <w:p w14:paraId="3B48D3E9" w14:textId="77777777" w:rsidR="00513322" w:rsidRPr="00513322" w:rsidRDefault="00513322" w:rsidP="00513322">
            <w:pPr>
              <w:keepNext/>
              <w:keepLines/>
              <w:rPr>
                <w:sz w:val="20"/>
                <w:szCs w:val="20"/>
                <w:lang w:val="en-GB"/>
              </w:rPr>
            </w:pPr>
            <w:r w:rsidRPr="00513322">
              <w:rPr>
                <w:sz w:val="20"/>
                <w:szCs w:val="20"/>
                <w:lang w:val="en-GB"/>
              </w:rPr>
              <w:t xml:space="preserve">[Note1-1: In </w:t>
            </w:r>
            <w:r w:rsidRPr="00513322">
              <w:rPr>
                <w:sz w:val="20"/>
                <w:szCs w:val="20"/>
                <w:highlight w:val="yellow"/>
                <w:lang w:val="en-GB"/>
              </w:rPr>
              <w:t>[D.2]</w:t>
            </w:r>
            <w:r w:rsidRPr="00513322">
              <w:rPr>
                <w:sz w:val="20"/>
                <w:szCs w:val="20"/>
                <w:lang w:val="en-GB"/>
              </w:rPr>
              <w:t xml:space="preserve"> 5 ms network latency is assumed]</w:t>
            </w:r>
          </w:p>
          <w:p w14:paraId="73F66470" w14:textId="77777777" w:rsidR="00513322" w:rsidRPr="00513322" w:rsidRDefault="00513322" w:rsidP="00513322">
            <w:pPr>
              <w:keepNext/>
              <w:keepLines/>
              <w:rPr>
                <w:sz w:val="20"/>
                <w:szCs w:val="20"/>
                <w:lang w:val="en-GB"/>
              </w:rPr>
            </w:pPr>
            <w:r w:rsidRPr="00513322">
              <w:rPr>
                <w:sz w:val="20"/>
                <w:szCs w:val="20"/>
                <w:lang w:val="en-GB"/>
              </w:rPr>
              <w:t>[Note1-2: TS 23.501 assumes a static delay value for the CN PDB of 20ms between a UPF and 5G-</w:t>
            </w:r>
            <w:proofErr w:type="gramStart"/>
            <w:r w:rsidRPr="00513322">
              <w:rPr>
                <w:sz w:val="20"/>
                <w:szCs w:val="20"/>
                <w:lang w:val="en-GB"/>
              </w:rPr>
              <w:t>AN. ]</w:t>
            </w:r>
            <w:proofErr w:type="gramEnd"/>
          </w:p>
          <w:p w14:paraId="4E7811E0" w14:textId="77777777" w:rsidR="00513322" w:rsidRPr="00513322" w:rsidRDefault="00513322" w:rsidP="00513322">
            <w:pPr>
              <w:keepNext/>
              <w:keepLines/>
              <w:rPr>
                <w:sz w:val="20"/>
                <w:szCs w:val="20"/>
                <w:lang w:val="en-GB"/>
              </w:rPr>
            </w:pPr>
            <w:r w:rsidRPr="00513322">
              <w:rPr>
                <w:sz w:val="20"/>
                <w:szCs w:val="20"/>
                <w:lang w:val="en-GB"/>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4F24C1F6" w14:textId="77777777" w:rsidR="00513322" w:rsidRPr="00513322" w:rsidRDefault="00513322" w:rsidP="00513322">
      <w:pPr>
        <w:spacing w:after="180"/>
        <w:rPr>
          <w:sz w:val="20"/>
          <w:szCs w:val="20"/>
          <w:lang w:val="en-GB"/>
        </w:rPr>
      </w:pPr>
    </w:p>
    <w:p w14:paraId="5031DE3F" w14:textId="77777777" w:rsidR="00513322" w:rsidRPr="00513322" w:rsidRDefault="00513322" w:rsidP="00513322">
      <w:pPr>
        <w:keepNext/>
        <w:keepLines/>
        <w:spacing w:before="120" w:after="180"/>
        <w:ind w:left="1418" w:hanging="1418"/>
        <w:outlineLvl w:val="3"/>
        <w:rPr>
          <w:rFonts w:ascii="Arial" w:hAnsi="Arial"/>
          <w:szCs w:val="20"/>
          <w:lang w:val="en-GB"/>
        </w:rPr>
      </w:pPr>
      <w:r w:rsidRPr="00513322">
        <w:rPr>
          <w:rFonts w:ascii="Arial" w:eastAsia="SimSun" w:hAnsi="Arial" w:hint="eastAsia"/>
          <w:szCs w:val="20"/>
          <w:lang w:eastAsia="zh-CN"/>
        </w:rPr>
        <w:t>5.2</w:t>
      </w:r>
      <w:r w:rsidRPr="00513322">
        <w:rPr>
          <w:rFonts w:ascii="Arial" w:hAnsi="Arial"/>
          <w:szCs w:val="20"/>
          <w:lang w:val="en-GB"/>
        </w:rPr>
        <w:t>.2.4</w:t>
      </w:r>
      <w:r w:rsidRPr="00513322">
        <w:rPr>
          <w:rFonts w:ascii="Arial" w:hAnsi="Arial"/>
          <w:szCs w:val="20"/>
          <w:lang w:val="en-GB"/>
        </w:rPr>
        <w:tab/>
        <w:t>Transmission delay UE – GEO - Ground station</w:t>
      </w:r>
    </w:p>
    <w:p w14:paraId="2427F599" w14:textId="77777777" w:rsidR="00513322" w:rsidRPr="00513322" w:rsidRDefault="00513322" w:rsidP="00513322">
      <w:pPr>
        <w:spacing w:after="180"/>
        <w:rPr>
          <w:sz w:val="20"/>
          <w:szCs w:val="20"/>
          <w:lang w:val="en-GB"/>
        </w:rPr>
      </w:pPr>
      <w:r w:rsidRPr="00513322">
        <w:rPr>
          <w:sz w:val="20"/>
          <w:szCs w:val="20"/>
          <w:lang w:val="en-GB"/>
        </w:rPr>
        <w:t>Clause 7.4.2 of</w:t>
      </w:r>
      <w:r w:rsidRPr="00513322">
        <w:rPr>
          <w:sz w:val="20"/>
          <w:szCs w:val="20"/>
          <w:highlight w:val="yellow"/>
          <w:lang w:val="en-GB"/>
        </w:rPr>
        <w:t xml:space="preserve"> [D.2]</w:t>
      </w:r>
      <w:r w:rsidRPr="00513322">
        <w:rPr>
          <w:sz w:val="20"/>
          <w:szCs w:val="20"/>
          <w:lang w:val="en-GB"/>
        </w:rP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2C05B8D6" w14:textId="77777777" w:rsidR="00513322" w:rsidRPr="00513322" w:rsidRDefault="00513322" w:rsidP="00513322">
      <w:pPr>
        <w:keepNext/>
        <w:keepLines/>
        <w:spacing w:before="60" w:after="180"/>
        <w:jc w:val="center"/>
        <w:rPr>
          <w:rFonts w:ascii="Arial" w:hAnsi="Arial"/>
          <w:b/>
          <w:sz w:val="20"/>
          <w:szCs w:val="20"/>
          <w:lang w:val="en-GB"/>
        </w:rPr>
      </w:pPr>
      <w:r w:rsidRPr="00513322">
        <w:rPr>
          <w:rFonts w:ascii="Arial" w:hAnsi="Arial"/>
          <w:b/>
          <w:sz w:val="20"/>
          <w:szCs w:val="20"/>
          <w:lang w:val="en-GB"/>
        </w:rPr>
        <w:t xml:space="preserve">Table </w:t>
      </w:r>
      <w:r w:rsidRPr="00513322">
        <w:rPr>
          <w:rFonts w:ascii="Arial" w:eastAsia="SimSun" w:hAnsi="Arial" w:hint="eastAsia"/>
          <w:b/>
          <w:sz w:val="20"/>
          <w:szCs w:val="20"/>
          <w:lang w:eastAsia="zh-CN"/>
        </w:rPr>
        <w:t>5.1</w:t>
      </w:r>
      <w:r w:rsidRPr="00513322">
        <w:rPr>
          <w:rFonts w:ascii="Arial" w:hAnsi="Arial"/>
          <w:b/>
          <w:sz w:val="20"/>
          <w:szCs w:val="20"/>
          <w:lang w:val="en-GB"/>
        </w:rPr>
        <w:t>.2.4-1</w:t>
      </w:r>
      <w:r w:rsidRPr="00513322">
        <w:rPr>
          <w:rFonts w:ascii="Arial" w:hAnsi="Arial"/>
          <w:b/>
          <w:sz w:val="20"/>
          <w:szCs w:val="20"/>
          <w:lang w:val="en-GB"/>
        </w:rPr>
        <w:tab/>
        <w:t>Transmission 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13322" w:rsidRPr="00513322" w14:paraId="658445FD" w14:textId="77777777" w:rsidTr="00BF30AE">
        <w:trPr>
          <w:trHeight w:val="320"/>
          <w:jc w:val="center"/>
        </w:trPr>
        <w:tc>
          <w:tcPr>
            <w:tcW w:w="3120" w:type="dxa"/>
            <w:noWrap/>
            <w:vAlign w:val="bottom"/>
          </w:tcPr>
          <w:p w14:paraId="7290C3CE" w14:textId="77777777" w:rsidR="00513322" w:rsidRPr="00513322" w:rsidRDefault="00513322" w:rsidP="00513322">
            <w:pPr>
              <w:spacing w:after="180"/>
              <w:rPr>
                <w:sz w:val="20"/>
                <w:szCs w:val="20"/>
                <w:lang w:val="en-GB"/>
              </w:rPr>
            </w:pPr>
          </w:p>
        </w:tc>
        <w:tc>
          <w:tcPr>
            <w:tcW w:w="2545" w:type="dxa"/>
            <w:noWrap/>
            <w:vAlign w:val="bottom"/>
          </w:tcPr>
          <w:p w14:paraId="36B49C6A" w14:textId="77777777" w:rsidR="00513322" w:rsidRPr="00513322" w:rsidRDefault="00513322" w:rsidP="00513322">
            <w:pPr>
              <w:keepNext/>
              <w:keepLines/>
              <w:jc w:val="center"/>
              <w:rPr>
                <w:b/>
                <w:sz w:val="20"/>
                <w:szCs w:val="20"/>
                <w:lang w:val="en-GB"/>
              </w:rPr>
            </w:pPr>
            <w:r w:rsidRPr="00513322">
              <w:rPr>
                <w:b/>
                <w:sz w:val="20"/>
                <w:szCs w:val="20"/>
                <w:lang w:val="en-GB"/>
              </w:rPr>
              <w:t>Minimum delay in ms</w:t>
            </w:r>
          </w:p>
        </w:tc>
        <w:tc>
          <w:tcPr>
            <w:tcW w:w="2977" w:type="dxa"/>
            <w:noWrap/>
            <w:vAlign w:val="bottom"/>
          </w:tcPr>
          <w:p w14:paraId="49E15B9C" w14:textId="77777777" w:rsidR="00513322" w:rsidRPr="00513322" w:rsidRDefault="00513322" w:rsidP="00513322">
            <w:pPr>
              <w:keepNext/>
              <w:keepLines/>
              <w:jc w:val="center"/>
              <w:rPr>
                <w:b/>
                <w:sz w:val="20"/>
                <w:szCs w:val="20"/>
                <w:lang w:val="en-GB"/>
              </w:rPr>
            </w:pPr>
            <w:r w:rsidRPr="00513322">
              <w:rPr>
                <w:b/>
                <w:sz w:val="20"/>
                <w:szCs w:val="20"/>
                <w:lang w:val="en-GB"/>
              </w:rPr>
              <w:t>Maximum delay in ms</w:t>
            </w:r>
          </w:p>
        </w:tc>
      </w:tr>
      <w:tr w:rsidR="00513322" w:rsidRPr="00513322" w14:paraId="3D407D4E" w14:textId="77777777" w:rsidTr="00BF30AE">
        <w:trPr>
          <w:trHeight w:val="320"/>
          <w:jc w:val="center"/>
        </w:trPr>
        <w:tc>
          <w:tcPr>
            <w:tcW w:w="3120" w:type="dxa"/>
            <w:noWrap/>
            <w:vAlign w:val="bottom"/>
          </w:tcPr>
          <w:p w14:paraId="1E7DDE58" w14:textId="77777777" w:rsidR="00513322" w:rsidRPr="00513322" w:rsidRDefault="00513322" w:rsidP="00513322">
            <w:pPr>
              <w:keepNext/>
              <w:keepLines/>
              <w:jc w:val="center"/>
              <w:rPr>
                <w:sz w:val="20"/>
                <w:szCs w:val="20"/>
                <w:lang w:val="en-GB"/>
              </w:rPr>
            </w:pPr>
            <w:r w:rsidRPr="00513322">
              <w:rPr>
                <w:sz w:val="20"/>
                <w:szCs w:val="20"/>
                <w:lang w:val="en-GB"/>
              </w:rPr>
              <w:t>GEO transmission delay</w:t>
            </w:r>
          </w:p>
        </w:tc>
        <w:tc>
          <w:tcPr>
            <w:tcW w:w="2545" w:type="dxa"/>
            <w:noWrap/>
            <w:vAlign w:val="bottom"/>
          </w:tcPr>
          <w:p w14:paraId="5DC78ADE" w14:textId="77777777" w:rsidR="00513322" w:rsidRPr="00513322" w:rsidRDefault="00513322" w:rsidP="00513322">
            <w:pPr>
              <w:keepNext/>
              <w:keepLines/>
              <w:jc w:val="center"/>
              <w:rPr>
                <w:sz w:val="20"/>
                <w:szCs w:val="20"/>
                <w:lang w:val="en-GB"/>
              </w:rPr>
            </w:pPr>
            <w:r w:rsidRPr="00513322">
              <w:rPr>
                <w:sz w:val="20"/>
                <w:szCs w:val="20"/>
                <w:lang w:val="en-GB"/>
              </w:rPr>
              <w:t>248</w:t>
            </w:r>
          </w:p>
        </w:tc>
        <w:tc>
          <w:tcPr>
            <w:tcW w:w="2977" w:type="dxa"/>
            <w:noWrap/>
            <w:vAlign w:val="bottom"/>
          </w:tcPr>
          <w:p w14:paraId="4B2749A1" w14:textId="77777777" w:rsidR="00513322" w:rsidRPr="00513322" w:rsidRDefault="00513322" w:rsidP="00513322">
            <w:pPr>
              <w:keepNext/>
              <w:keepLines/>
              <w:jc w:val="center"/>
              <w:rPr>
                <w:sz w:val="20"/>
                <w:szCs w:val="20"/>
                <w:lang w:val="en-GB"/>
              </w:rPr>
            </w:pPr>
            <w:r w:rsidRPr="00513322">
              <w:rPr>
                <w:sz w:val="20"/>
                <w:szCs w:val="20"/>
                <w:lang w:val="en-GB"/>
              </w:rPr>
              <w:t>280</w:t>
            </w:r>
          </w:p>
        </w:tc>
      </w:tr>
      <w:tr w:rsidR="00513322" w:rsidRPr="00513322" w14:paraId="0DB85EC8" w14:textId="77777777" w:rsidTr="00BF30AE">
        <w:trPr>
          <w:trHeight w:val="320"/>
          <w:jc w:val="center"/>
        </w:trPr>
        <w:tc>
          <w:tcPr>
            <w:tcW w:w="8642" w:type="dxa"/>
            <w:gridSpan w:val="3"/>
            <w:noWrap/>
            <w:vAlign w:val="bottom"/>
          </w:tcPr>
          <w:p w14:paraId="6E13EEAD" w14:textId="77777777" w:rsidR="00513322" w:rsidRPr="00513322" w:rsidRDefault="00513322" w:rsidP="00513322">
            <w:pPr>
              <w:keepNext/>
              <w:keepLines/>
              <w:rPr>
                <w:sz w:val="20"/>
                <w:szCs w:val="20"/>
                <w:lang w:val="en-GB"/>
              </w:rPr>
            </w:pPr>
            <w:r w:rsidRPr="00513322">
              <w:rPr>
                <w:sz w:val="20"/>
                <w:szCs w:val="20"/>
                <w:lang w:val="en-GB"/>
              </w:rPr>
              <w:t xml:space="preserve">Note: Transmission delay ground station to core network counted in </w:t>
            </w:r>
            <w:r w:rsidRPr="00513322">
              <w:rPr>
                <w:rFonts w:eastAsia="SimSun"/>
                <w:sz w:val="20"/>
                <w:szCs w:val="20"/>
                <w:lang w:eastAsia="zh-CN"/>
              </w:rPr>
              <w:t>5.1</w:t>
            </w:r>
            <w:r w:rsidRPr="00513322">
              <w:rPr>
                <w:sz w:val="20"/>
                <w:szCs w:val="20"/>
                <w:lang w:val="en-GB"/>
              </w:rPr>
              <w:t>.2.3-1.</w:t>
            </w:r>
          </w:p>
        </w:tc>
      </w:tr>
    </w:tbl>
    <w:p w14:paraId="7518E2C3" w14:textId="77777777" w:rsidR="00513322" w:rsidRPr="00513322" w:rsidRDefault="00513322" w:rsidP="00513322">
      <w:pPr>
        <w:keepNext/>
        <w:keepLines/>
        <w:spacing w:before="120" w:after="180"/>
        <w:ind w:left="1418" w:hanging="1418"/>
        <w:outlineLvl w:val="3"/>
        <w:rPr>
          <w:rFonts w:ascii="Arial" w:hAnsi="Arial"/>
          <w:szCs w:val="20"/>
          <w:lang w:val="en-GB"/>
        </w:rPr>
      </w:pPr>
      <w:r w:rsidRPr="00513322">
        <w:rPr>
          <w:rFonts w:ascii="Arial" w:eastAsia="SimSun" w:hAnsi="Arial" w:hint="eastAsia"/>
          <w:szCs w:val="20"/>
          <w:lang w:eastAsia="zh-CN"/>
        </w:rPr>
        <w:t>5.2</w:t>
      </w:r>
      <w:r w:rsidRPr="00513322">
        <w:rPr>
          <w:rFonts w:ascii="Arial" w:hAnsi="Arial"/>
          <w:szCs w:val="20"/>
          <w:lang w:val="en-GB"/>
        </w:rPr>
        <w:t>.2.5</w:t>
      </w:r>
      <w:r w:rsidRPr="00513322">
        <w:rPr>
          <w:rFonts w:ascii="Arial" w:hAnsi="Arial"/>
          <w:szCs w:val="20"/>
          <w:lang w:val="en-GB"/>
        </w:rPr>
        <w:tab/>
        <w:t>ULBC Delay components</w:t>
      </w:r>
    </w:p>
    <w:p w14:paraId="56C05750" w14:textId="77777777" w:rsidR="00513322" w:rsidRPr="00513322" w:rsidRDefault="00513322" w:rsidP="00513322">
      <w:pPr>
        <w:spacing w:after="180"/>
        <w:rPr>
          <w:sz w:val="20"/>
          <w:szCs w:val="20"/>
          <w:lang w:val="en-GB"/>
        </w:rPr>
      </w:pPr>
      <w:r w:rsidRPr="00513322">
        <w:rPr>
          <w:sz w:val="20"/>
          <w:szCs w:val="20"/>
          <w:lang w:val="en-GB"/>
        </w:rPr>
        <w:t>Table</w:t>
      </w:r>
      <w:r w:rsidRPr="00513322">
        <w:rPr>
          <w:rFonts w:eastAsia="SimSun" w:hint="eastAsia"/>
          <w:sz w:val="20"/>
          <w:szCs w:val="20"/>
          <w:lang w:eastAsia="zh-CN"/>
        </w:rPr>
        <w:t xml:space="preserve"> 5.1</w:t>
      </w:r>
      <w:r w:rsidRPr="00513322">
        <w:rPr>
          <w:sz w:val="20"/>
          <w:szCs w:val="20"/>
          <w:lang w:val="en-GB"/>
        </w:rPr>
        <w:t xml:space="preserve">.2.2-1 lists the algorithmic delay for the IMS codecs AMR and EVS, i.e. in range of 5ms to 12ms. For ULBC, different delay values may result from codec processing delays as well as algorithmic delays. Exact numbers are for further study. </w:t>
      </w:r>
    </w:p>
    <w:p w14:paraId="2BE2774C" w14:textId="77777777" w:rsidR="00513322" w:rsidRPr="00513322" w:rsidRDefault="00513322" w:rsidP="00513322">
      <w:pPr>
        <w:keepNext/>
        <w:keepLines/>
        <w:spacing w:before="120" w:after="180"/>
        <w:ind w:left="1134" w:hanging="1134"/>
        <w:outlineLvl w:val="2"/>
        <w:rPr>
          <w:rFonts w:ascii="Arial" w:hAnsi="Arial"/>
          <w:sz w:val="28"/>
          <w:szCs w:val="20"/>
          <w:lang w:val="en-GB"/>
        </w:rPr>
      </w:pPr>
      <w:r w:rsidRPr="00513322">
        <w:rPr>
          <w:rFonts w:ascii="Arial" w:eastAsia="SimSun" w:hAnsi="Arial" w:hint="eastAsia"/>
          <w:sz w:val="28"/>
          <w:szCs w:val="20"/>
          <w:lang w:eastAsia="zh-CN"/>
        </w:rPr>
        <w:t>5.1</w:t>
      </w:r>
      <w:r w:rsidRPr="00513322">
        <w:rPr>
          <w:rFonts w:ascii="Arial" w:hAnsi="Arial"/>
          <w:sz w:val="28"/>
          <w:szCs w:val="20"/>
          <w:lang w:val="en-GB"/>
        </w:rPr>
        <w:t>.3</w:t>
      </w:r>
      <w:r w:rsidRPr="00513322">
        <w:rPr>
          <w:rFonts w:ascii="Arial" w:eastAsia="SimSun" w:hAnsi="Arial" w:hint="eastAsia"/>
          <w:sz w:val="28"/>
          <w:szCs w:val="20"/>
          <w:lang w:eastAsia="zh-CN"/>
        </w:rPr>
        <w:tab/>
      </w:r>
      <w:r w:rsidRPr="00513322">
        <w:rPr>
          <w:rFonts w:ascii="Arial" w:hAnsi="Arial"/>
          <w:sz w:val="28"/>
          <w:szCs w:val="20"/>
          <w:lang w:val="en-GB"/>
        </w:rPr>
        <w:t>Estimation of Mouth-to-ear delay</w:t>
      </w:r>
    </w:p>
    <w:p w14:paraId="2A077348" w14:textId="77777777" w:rsidR="00513322" w:rsidRPr="00513322" w:rsidRDefault="00513322" w:rsidP="00513322">
      <w:pPr>
        <w:spacing w:after="180"/>
        <w:rPr>
          <w:b/>
          <w:bCs/>
          <w:sz w:val="20"/>
          <w:szCs w:val="20"/>
          <w:lang w:val="en-GB"/>
        </w:rPr>
      </w:pPr>
      <w:r w:rsidRPr="00513322">
        <w:rPr>
          <w:sz w:val="20"/>
          <w:szCs w:val="20"/>
          <w:lang w:val="en-GB"/>
        </w:rPr>
        <w:t xml:space="preserve">Given the values in </w:t>
      </w:r>
      <w:r w:rsidRPr="00513322">
        <w:rPr>
          <w:rFonts w:eastAsia="SimSun" w:hint="eastAsia"/>
          <w:sz w:val="20"/>
          <w:szCs w:val="20"/>
          <w:lang w:eastAsia="zh-CN"/>
        </w:rPr>
        <w:t>5.1</w:t>
      </w:r>
      <w:r w:rsidRPr="00513322">
        <w:rPr>
          <w:sz w:val="20"/>
          <w:szCs w:val="20"/>
          <w:lang w:val="en-GB"/>
        </w:rPr>
        <w:t xml:space="preserve">.2 the mouth-to-ear delay for scenario can be estimated for the two scenarios outlined in </w:t>
      </w:r>
      <w:r w:rsidRPr="00513322">
        <w:rPr>
          <w:rFonts w:eastAsia="SimSun" w:hint="eastAsia"/>
          <w:sz w:val="20"/>
          <w:szCs w:val="20"/>
          <w:lang w:eastAsia="zh-CN"/>
        </w:rPr>
        <w:t>5.1.</w:t>
      </w:r>
      <w:r w:rsidRPr="00513322">
        <w:rPr>
          <w:sz w:val="20"/>
          <w:szCs w:val="20"/>
          <w:lang w:val="en-GB"/>
        </w:rPr>
        <w:t xml:space="preserve">1 by summing up the delay components according to the signal flow to derive a lower (minimum values as in tables </w:t>
      </w:r>
      <w:r w:rsidRPr="00513322">
        <w:rPr>
          <w:rFonts w:eastAsia="SimSun" w:hint="eastAsia"/>
          <w:sz w:val="20"/>
          <w:szCs w:val="20"/>
          <w:lang w:eastAsia="zh-CN"/>
        </w:rPr>
        <w:t>5.1</w:t>
      </w:r>
      <w:r w:rsidRPr="00513322">
        <w:rPr>
          <w:sz w:val="20"/>
          <w:szCs w:val="20"/>
          <w:lang w:val="en-GB"/>
        </w:rPr>
        <w:t xml:space="preserve">.2.2-1, </w:t>
      </w:r>
      <w:r w:rsidRPr="00513322">
        <w:rPr>
          <w:rFonts w:eastAsia="SimSun" w:hint="eastAsia"/>
          <w:sz w:val="20"/>
          <w:szCs w:val="20"/>
          <w:lang w:eastAsia="zh-CN"/>
        </w:rPr>
        <w:t>5.1</w:t>
      </w:r>
      <w:r w:rsidRPr="00513322">
        <w:rPr>
          <w:sz w:val="20"/>
          <w:szCs w:val="20"/>
          <w:lang w:val="en-GB"/>
        </w:rPr>
        <w:t xml:space="preserve">.2.3-1, </w:t>
      </w:r>
      <w:r w:rsidRPr="00513322">
        <w:rPr>
          <w:rFonts w:eastAsia="SimSun" w:hint="eastAsia"/>
          <w:sz w:val="20"/>
          <w:szCs w:val="20"/>
          <w:lang w:eastAsia="zh-CN"/>
        </w:rPr>
        <w:t>5.1</w:t>
      </w:r>
      <w:r w:rsidRPr="00513322">
        <w:rPr>
          <w:sz w:val="20"/>
          <w:szCs w:val="20"/>
          <w:lang w:val="en-GB"/>
        </w:rPr>
        <w:t xml:space="preserve">.2.4-1) and an upper bound (maximum values as in tables </w:t>
      </w:r>
      <w:r w:rsidRPr="00513322">
        <w:rPr>
          <w:rFonts w:eastAsia="SimSun" w:hint="eastAsia"/>
          <w:sz w:val="20"/>
          <w:szCs w:val="20"/>
          <w:lang w:eastAsia="zh-CN"/>
        </w:rPr>
        <w:t>5.1.</w:t>
      </w:r>
      <w:r w:rsidRPr="00513322">
        <w:rPr>
          <w:sz w:val="20"/>
          <w:szCs w:val="20"/>
          <w:lang w:val="en-GB"/>
        </w:rPr>
        <w:t xml:space="preserve">2.2-1, </w:t>
      </w:r>
      <w:r w:rsidRPr="00513322">
        <w:rPr>
          <w:rFonts w:eastAsia="SimSun" w:hint="eastAsia"/>
          <w:sz w:val="20"/>
          <w:szCs w:val="20"/>
          <w:lang w:eastAsia="zh-CN"/>
        </w:rPr>
        <w:t>5.1.</w:t>
      </w:r>
      <w:r w:rsidRPr="00513322">
        <w:rPr>
          <w:sz w:val="20"/>
          <w:szCs w:val="20"/>
          <w:lang w:val="en-GB"/>
        </w:rPr>
        <w:t xml:space="preserve">2.3-1, </w:t>
      </w:r>
      <w:r w:rsidRPr="00513322">
        <w:rPr>
          <w:rFonts w:eastAsia="SimSun" w:hint="eastAsia"/>
          <w:sz w:val="20"/>
          <w:szCs w:val="20"/>
          <w:lang w:eastAsia="zh-CN"/>
        </w:rPr>
        <w:t>5.1</w:t>
      </w:r>
      <w:r w:rsidRPr="00513322">
        <w:rPr>
          <w:sz w:val="20"/>
          <w:szCs w:val="20"/>
          <w:lang w:val="en-GB"/>
        </w:rPr>
        <w:t>.2.4-1).</w:t>
      </w:r>
    </w:p>
    <w:p w14:paraId="7ADE4E5F" w14:textId="4C9D1E96" w:rsidR="00513322" w:rsidRPr="00513322" w:rsidRDefault="00513322" w:rsidP="00513322">
      <w:pPr>
        <w:spacing w:after="180"/>
        <w:rPr>
          <w:sz w:val="20"/>
          <w:szCs w:val="20"/>
          <w:lang w:val="en-GB"/>
        </w:rPr>
      </w:pPr>
      <w:r w:rsidRPr="00513322">
        <w:rPr>
          <w:sz w:val="20"/>
          <w:szCs w:val="20"/>
          <w:lang w:val="en-GB"/>
        </w:rPr>
        <w:t xml:space="preserve">As the bitrate for GEO satellite link is very restricted, options for minimizing the protocol overhead need to be considered. One option to reduce the protocol overhead are larger frame sizes or </w:t>
      </w:r>
      <w:r w:rsidR="00EA6837">
        <w:rPr>
          <w:sz w:val="20"/>
          <w:szCs w:val="20"/>
          <w:lang w:val="en-GB"/>
        </w:rPr>
        <w:t xml:space="preserve">a larger </w:t>
      </w:r>
      <w:r w:rsidR="00DE5AA1">
        <w:rPr>
          <w:sz w:val="20"/>
          <w:szCs w:val="20"/>
          <w:lang w:val="en-GB"/>
        </w:rPr>
        <w:t>voice bundling</w:t>
      </w:r>
      <w:r w:rsidR="00EA6837">
        <w:rPr>
          <w:sz w:val="20"/>
          <w:szCs w:val="20"/>
          <w:lang w:val="en-GB"/>
        </w:rPr>
        <w:t xml:space="preserve"> period</w:t>
      </w:r>
      <w:r w:rsidR="00EA6837" w:rsidRPr="00513322">
        <w:rPr>
          <w:sz w:val="20"/>
          <w:szCs w:val="20"/>
          <w:lang w:val="en-GB"/>
        </w:rPr>
        <w:t xml:space="preserve"> </w:t>
      </w:r>
      <w:r w:rsidRPr="00513322">
        <w:rPr>
          <w:sz w:val="20"/>
          <w:szCs w:val="20"/>
          <w:lang w:val="en-GB"/>
        </w:rPr>
        <w:t>as the protocol stack is transmitted less often. Therefore, the following table outlines the delay values for codec frame sizes of 20ms, 40ms, 80ms, 160ms and 320ms</w:t>
      </w:r>
      <w:r w:rsidR="00EA6837">
        <w:rPr>
          <w:sz w:val="20"/>
          <w:szCs w:val="20"/>
          <w:lang w:val="en-GB"/>
        </w:rPr>
        <w:t xml:space="preserve"> </w:t>
      </w:r>
      <w:r w:rsidR="00EA6837" w:rsidRPr="00EA6837">
        <w:rPr>
          <w:sz w:val="20"/>
          <w:szCs w:val="20"/>
        </w:rPr>
        <w:t xml:space="preserve">and the </w:t>
      </w:r>
      <w:r w:rsidR="00DE5AA1">
        <w:rPr>
          <w:sz w:val="20"/>
          <w:szCs w:val="20"/>
        </w:rPr>
        <w:t>voice bundling</w:t>
      </w:r>
      <w:r w:rsidR="00EA6837" w:rsidRPr="00EA6837">
        <w:rPr>
          <w:sz w:val="20"/>
          <w:szCs w:val="20"/>
        </w:rPr>
        <w:t xml:space="preserve"> period 80ms, 160ms and 320ms</w:t>
      </w:r>
      <w:r w:rsidR="00EA6837" w:rsidRPr="00EA6837">
        <w:rPr>
          <w:sz w:val="20"/>
          <w:szCs w:val="20"/>
          <w:lang w:val="en-GB"/>
        </w:rPr>
        <w:t>.</w:t>
      </w:r>
    </w:p>
    <w:p w14:paraId="3D717BB6" w14:textId="77777777" w:rsidR="00513322" w:rsidRPr="00513322" w:rsidRDefault="00513322" w:rsidP="00513322">
      <w:pPr>
        <w:keepLines/>
        <w:spacing w:after="180"/>
        <w:rPr>
          <w:color w:val="FF0000"/>
          <w:sz w:val="20"/>
          <w:szCs w:val="20"/>
          <w:lang w:val="en-GB"/>
        </w:rPr>
      </w:pPr>
      <w:r w:rsidRPr="00513322">
        <w:rPr>
          <w:color w:val="FF0000"/>
          <w:sz w:val="20"/>
          <w:szCs w:val="20"/>
          <w:lang w:val="en-GB"/>
        </w:rPr>
        <w:t xml:space="preserve">Editor’s Note: Current values assume algorithmic delay of AMR and EVS as given in 5.1.2.2-1. ULBC Delay components documented in </w:t>
      </w:r>
      <w:r w:rsidRPr="00513322">
        <w:rPr>
          <w:rFonts w:eastAsia="SimSun" w:hint="eastAsia"/>
          <w:color w:val="FF0000"/>
          <w:sz w:val="20"/>
          <w:szCs w:val="20"/>
          <w:lang w:eastAsia="zh-CN"/>
        </w:rPr>
        <w:t>5</w:t>
      </w:r>
      <w:r w:rsidRPr="00513322">
        <w:rPr>
          <w:color w:val="FF0000"/>
          <w:sz w:val="20"/>
          <w:szCs w:val="20"/>
          <w:lang w:val="en-GB"/>
        </w:rPr>
        <w:t>.1.</w:t>
      </w:r>
      <w:r w:rsidRPr="00513322">
        <w:rPr>
          <w:rFonts w:eastAsia="SimSun" w:hint="eastAsia"/>
          <w:color w:val="FF0000"/>
          <w:sz w:val="20"/>
          <w:szCs w:val="20"/>
          <w:lang w:eastAsia="zh-CN"/>
        </w:rPr>
        <w:t>2</w:t>
      </w:r>
      <w:r w:rsidRPr="00513322">
        <w:rPr>
          <w:color w:val="FF0000"/>
          <w:sz w:val="20"/>
          <w:szCs w:val="20"/>
          <w:lang w:val="en-GB"/>
        </w:rPr>
        <w:t xml:space="preserve"> still need to be addressed. For the min. </w:t>
      </w:r>
      <w:proofErr w:type="spellStart"/>
      <w:r w:rsidRPr="00513322">
        <w:rPr>
          <w:color w:val="FF0000"/>
          <w:sz w:val="20"/>
          <w:szCs w:val="20"/>
          <w:lang w:val="en-GB"/>
        </w:rPr>
        <w:t>Delay_GSCN</w:t>
      </w:r>
      <w:proofErr w:type="spellEnd"/>
      <w:r w:rsidRPr="00513322">
        <w:rPr>
          <w:color w:val="FF0000"/>
          <w:sz w:val="20"/>
          <w:szCs w:val="20"/>
          <w:lang w:val="en-GB"/>
        </w:rPr>
        <w:t>, 20ms is assumed.</w:t>
      </w:r>
    </w:p>
    <w:p w14:paraId="45A3CFDB" w14:textId="77777777" w:rsidR="00513322" w:rsidRPr="00513322" w:rsidRDefault="00513322" w:rsidP="00513322">
      <w:pPr>
        <w:keepNext/>
        <w:keepLines/>
        <w:spacing w:before="60" w:after="180"/>
        <w:jc w:val="center"/>
        <w:rPr>
          <w:rFonts w:ascii="Arial" w:hAnsi="Arial"/>
          <w:b/>
          <w:sz w:val="20"/>
          <w:szCs w:val="20"/>
          <w:lang w:val="en-GB"/>
        </w:rPr>
      </w:pPr>
      <w:r w:rsidRPr="00513322">
        <w:rPr>
          <w:rFonts w:ascii="Arial" w:hAnsi="Arial"/>
          <w:b/>
          <w:sz w:val="20"/>
          <w:szCs w:val="20"/>
          <w:lang w:val="en-GB"/>
        </w:rPr>
        <w:lastRenderedPageBreak/>
        <w:t xml:space="preserve">Table </w:t>
      </w:r>
      <w:r w:rsidRPr="00513322">
        <w:rPr>
          <w:rFonts w:ascii="Arial" w:eastAsia="SimSun" w:hAnsi="Arial" w:hint="eastAsia"/>
          <w:b/>
          <w:sz w:val="20"/>
          <w:szCs w:val="20"/>
          <w:lang w:eastAsia="zh-CN"/>
        </w:rPr>
        <w:t>5.1</w:t>
      </w:r>
      <w:r w:rsidRPr="00513322">
        <w:rPr>
          <w:rFonts w:ascii="Arial" w:hAnsi="Arial"/>
          <w:b/>
          <w:sz w:val="20"/>
          <w:szCs w:val="20"/>
          <w:lang w:val="en-GB"/>
        </w:rPr>
        <w:t>.3-1</w:t>
      </w:r>
      <w:r w:rsidRPr="00513322">
        <w:rPr>
          <w:rFonts w:ascii="Arial" w:hAnsi="Arial"/>
          <w:b/>
          <w:sz w:val="20"/>
          <w:szCs w:val="20"/>
          <w:lang w:val="en-GB"/>
        </w:rPr>
        <w:tab/>
      </w:r>
      <w:r w:rsidRPr="00513322">
        <w:rPr>
          <w:rFonts w:ascii="Arial" w:eastAsia="SimSun" w:hAnsi="Arial" w:hint="eastAsia"/>
          <w:b/>
          <w:sz w:val="20"/>
          <w:szCs w:val="20"/>
          <w:lang w:eastAsia="zh-CN"/>
        </w:rPr>
        <w:t xml:space="preserve"> </w:t>
      </w:r>
      <w:r w:rsidRPr="00513322">
        <w:rPr>
          <w:rFonts w:ascii="Arial" w:hAnsi="Arial"/>
          <w:b/>
          <w:sz w:val="20"/>
          <w:szCs w:val="20"/>
          <w:lang w:val="en-GB"/>
        </w:rPr>
        <w:t>Mouth-to-ear delay estimation depending on codec frame size</w:t>
      </w:r>
    </w:p>
    <w:tbl>
      <w:tblPr>
        <w:tblW w:w="5000" w:type="pct"/>
        <w:tblLook w:val="04A0" w:firstRow="1" w:lastRow="0" w:firstColumn="1" w:lastColumn="0" w:noHBand="0" w:noVBand="1"/>
      </w:tblPr>
      <w:tblGrid>
        <w:gridCol w:w="2032"/>
        <w:gridCol w:w="1419"/>
        <w:gridCol w:w="1402"/>
        <w:gridCol w:w="1439"/>
        <w:gridCol w:w="1402"/>
        <w:gridCol w:w="1935"/>
      </w:tblGrid>
      <w:tr w:rsidR="00EA6837" w14:paraId="72D8AF68" w14:textId="77777777" w:rsidTr="00BF30AE">
        <w:trPr>
          <w:trHeight w:val="20"/>
        </w:trPr>
        <w:tc>
          <w:tcPr>
            <w:tcW w:w="1055" w:type="pct"/>
            <w:vMerge w:val="restart"/>
            <w:tcBorders>
              <w:top w:val="single" w:sz="4" w:space="0" w:color="auto"/>
              <w:left w:val="single" w:sz="4" w:space="0" w:color="auto"/>
              <w:bottom w:val="single" w:sz="4" w:space="0" w:color="000000"/>
              <w:right w:val="single" w:sz="4" w:space="0" w:color="auto"/>
            </w:tcBorders>
            <w:hideMark/>
          </w:tcPr>
          <w:p w14:paraId="0A6A15D0" w14:textId="3EC2E7C9" w:rsidR="00EA6837" w:rsidRDefault="00DE5AA1">
            <w:pPr>
              <w:pStyle w:val="TAH"/>
            </w:pPr>
            <w:r>
              <w:t>Voice bundling</w:t>
            </w:r>
            <w:r w:rsidR="00EA6837">
              <w:t xml:space="preserve"> period</w:t>
            </w:r>
          </w:p>
        </w:tc>
        <w:tc>
          <w:tcPr>
            <w:tcW w:w="737" w:type="pct"/>
            <w:vMerge w:val="restart"/>
            <w:tcBorders>
              <w:top w:val="single" w:sz="4" w:space="0" w:color="auto"/>
              <w:left w:val="single" w:sz="4" w:space="0" w:color="auto"/>
              <w:bottom w:val="single" w:sz="4" w:space="0" w:color="000000"/>
              <w:right w:val="single" w:sz="4" w:space="0" w:color="auto"/>
            </w:tcBorders>
            <w:hideMark/>
          </w:tcPr>
          <w:p w14:paraId="22D3758D" w14:textId="77777777" w:rsidR="00EA6837" w:rsidRDefault="00EA6837">
            <w:pPr>
              <w:pStyle w:val="TAH"/>
            </w:pPr>
            <w:r>
              <w:t>Codec frame size</w:t>
            </w:r>
          </w:p>
        </w:tc>
        <w:tc>
          <w:tcPr>
            <w:tcW w:w="1475" w:type="pct"/>
            <w:gridSpan w:val="2"/>
            <w:tcBorders>
              <w:top w:val="single" w:sz="4" w:space="0" w:color="auto"/>
              <w:left w:val="nil"/>
              <w:bottom w:val="single" w:sz="4" w:space="0" w:color="auto"/>
              <w:right w:val="single" w:sz="4" w:space="0" w:color="auto"/>
            </w:tcBorders>
            <w:hideMark/>
          </w:tcPr>
          <w:p w14:paraId="2551636A" w14:textId="77777777" w:rsidR="00EA6837" w:rsidRDefault="00EA6837">
            <w:pPr>
              <w:pStyle w:val="TAH"/>
            </w:pPr>
            <w:r>
              <w:t>Mouth to ear delay main scenario in ms</w:t>
            </w:r>
            <w:r>
              <w:br/>
              <w:t>(GEO - TN) (Note 1)</w:t>
            </w:r>
          </w:p>
        </w:tc>
        <w:tc>
          <w:tcPr>
            <w:tcW w:w="1733" w:type="pct"/>
            <w:gridSpan w:val="2"/>
            <w:tcBorders>
              <w:top w:val="single" w:sz="4" w:space="0" w:color="auto"/>
              <w:left w:val="nil"/>
              <w:bottom w:val="single" w:sz="4" w:space="0" w:color="auto"/>
              <w:right w:val="single" w:sz="4" w:space="0" w:color="auto"/>
            </w:tcBorders>
            <w:hideMark/>
          </w:tcPr>
          <w:p w14:paraId="3E5F8E08" w14:textId="77777777" w:rsidR="00EA6837" w:rsidRDefault="00EA6837">
            <w:pPr>
              <w:pStyle w:val="TAH"/>
            </w:pPr>
            <w:r>
              <w:t>Mouth to ear delay sub-scenario in ms</w:t>
            </w:r>
            <w:r>
              <w:br/>
              <w:t>(GEO - GEO) (Note 2)</w:t>
            </w:r>
          </w:p>
        </w:tc>
      </w:tr>
      <w:tr w:rsidR="00EA6837" w14:paraId="72D19A39" w14:textId="77777777" w:rsidTr="00BF30AE">
        <w:trPr>
          <w:trHeight w:val="20"/>
        </w:trPr>
        <w:tc>
          <w:tcPr>
            <w:tcW w:w="1055" w:type="pct"/>
            <w:vMerge/>
            <w:tcBorders>
              <w:top w:val="single" w:sz="4" w:space="0" w:color="auto"/>
              <w:left w:val="single" w:sz="4" w:space="0" w:color="auto"/>
              <w:bottom w:val="single" w:sz="4" w:space="0" w:color="000000"/>
              <w:right w:val="single" w:sz="4" w:space="0" w:color="auto"/>
            </w:tcBorders>
            <w:vAlign w:val="center"/>
            <w:hideMark/>
          </w:tcPr>
          <w:p w14:paraId="7DCE1533" w14:textId="77777777" w:rsidR="00EA6837" w:rsidRDefault="00EA6837">
            <w:pPr>
              <w:pStyle w:val="TAH"/>
              <w:rPr>
                <w:sz w:val="24"/>
              </w:rPr>
            </w:pPr>
          </w:p>
        </w:tc>
        <w:tc>
          <w:tcPr>
            <w:tcW w:w="737" w:type="pct"/>
            <w:vMerge/>
            <w:tcBorders>
              <w:top w:val="single" w:sz="4" w:space="0" w:color="auto"/>
              <w:left w:val="single" w:sz="4" w:space="0" w:color="auto"/>
              <w:bottom w:val="single" w:sz="4" w:space="0" w:color="000000"/>
              <w:right w:val="single" w:sz="4" w:space="0" w:color="auto"/>
            </w:tcBorders>
            <w:vAlign w:val="center"/>
            <w:hideMark/>
          </w:tcPr>
          <w:p w14:paraId="66103F6F" w14:textId="77777777" w:rsidR="00EA6837" w:rsidRDefault="00EA6837">
            <w:pPr>
              <w:pStyle w:val="TAH"/>
              <w:rPr>
                <w:sz w:val="24"/>
              </w:rPr>
            </w:pPr>
          </w:p>
        </w:tc>
        <w:tc>
          <w:tcPr>
            <w:tcW w:w="728" w:type="pct"/>
            <w:tcBorders>
              <w:top w:val="nil"/>
              <w:left w:val="nil"/>
              <w:bottom w:val="single" w:sz="4" w:space="0" w:color="auto"/>
              <w:right w:val="single" w:sz="4" w:space="0" w:color="auto"/>
            </w:tcBorders>
            <w:noWrap/>
            <w:hideMark/>
          </w:tcPr>
          <w:p w14:paraId="185E738C" w14:textId="77777777" w:rsidR="00EA6837" w:rsidRDefault="00EA6837">
            <w:pPr>
              <w:pStyle w:val="TAH"/>
            </w:pPr>
            <w:r>
              <w:t>lower bound</w:t>
            </w:r>
          </w:p>
        </w:tc>
        <w:tc>
          <w:tcPr>
            <w:tcW w:w="747" w:type="pct"/>
            <w:tcBorders>
              <w:top w:val="nil"/>
              <w:left w:val="nil"/>
              <w:bottom w:val="single" w:sz="4" w:space="0" w:color="auto"/>
              <w:right w:val="single" w:sz="4" w:space="0" w:color="auto"/>
            </w:tcBorders>
            <w:noWrap/>
            <w:hideMark/>
          </w:tcPr>
          <w:p w14:paraId="7A837CC0" w14:textId="77777777" w:rsidR="00EA6837" w:rsidRDefault="00EA6837">
            <w:pPr>
              <w:pStyle w:val="TAH"/>
            </w:pPr>
            <w:r>
              <w:t>upper bound</w:t>
            </w:r>
          </w:p>
        </w:tc>
        <w:tc>
          <w:tcPr>
            <w:tcW w:w="728" w:type="pct"/>
            <w:tcBorders>
              <w:top w:val="nil"/>
              <w:left w:val="nil"/>
              <w:bottom w:val="single" w:sz="4" w:space="0" w:color="auto"/>
              <w:right w:val="single" w:sz="4" w:space="0" w:color="auto"/>
            </w:tcBorders>
            <w:noWrap/>
            <w:hideMark/>
          </w:tcPr>
          <w:p w14:paraId="2155C91D" w14:textId="77777777" w:rsidR="00EA6837" w:rsidRDefault="00EA6837">
            <w:pPr>
              <w:pStyle w:val="TAH"/>
            </w:pPr>
            <w:r>
              <w:t>lower bound</w:t>
            </w:r>
          </w:p>
        </w:tc>
        <w:tc>
          <w:tcPr>
            <w:tcW w:w="1005" w:type="pct"/>
            <w:tcBorders>
              <w:top w:val="nil"/>
              <w:left w:val="nil"/>
              <w:bottom w:val="single" w:sz="4" w:space="0" w:color="auto"/>
              <w:right w:val="single" w:sz="4" w:space="0" w:color="auto"/>
            </w:tcBorders>
            <w:noWrap/>
            <w:hideMark/>
          </w:tcPr>
          <w:p w14:paraId="73111EA5" w14:textId="77777777" w:rsidR="00EA6837" w:rsidRDefault="00EA6837">
            <w:pPr>
              <w:pStyle w:val="TAH"/>
            </w:pPr>
            <w:r>
              <w:t>upper bound</w:t>
            </w:r>
          </w:p>
        </w:tc>
      </w:tr>
      <w:tr w:rsidR="00EA6837" w14:paraId="1D8AC912" w14:textId="77777777" w:rsidTr="00BF30AE">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6E166754" w14:textId="77777777" w:rsidR="00EA6837" w:rsidRDefault="00EA6837">
            <w:pPr>
              <w:pStyle w:val="TAC"/>
            </w:pPr>
            <w:r>
              <w:t>80</w:t>
            </w:r>
          </w:p>
        </w:tc>
        <w:tc>
          <w:tcPr>
            <w:tcW w:w="737" w:type="pct"/>
            <w:tcBorders>
              <w:top w:val="nil"/>
              <w:left w:val="nil"/>
              <w:bottom w:val="single" w:sz="4" w:space="0" w:color="auto"/>
              <w:right w:val="single" w:sz="4" w:space="0" w:color="auto"/>
            </w:tcBorders>
            <w:noWrap/>
            <w:vAlign w:val="bottom"/>
            <w:hideMark/>
          </w:tcPr>
          <w:p w14:paraId="6C86EDA2" w14:textId="77777777" w:rsidR="00EA6837" w:rsidRDefault="00EA6837">
            <w:pPr>
              <w:pStyle w:val="TAC"/>
            </w:pPr>
            <w:r>
              <w:t>20</w:t>
            </w:r>
          </w:p>
        </w:tc>
        <w:tc>
          <w:tcPr>
            <w:tcW w:w="728" w:type="pct"/>
            <w:tcBorders>
              <w:top w:val="nil"/>
              <w:left w:val="nil"/>
              <w:bottom w:val="single" w:sz="4" w:space="0" w:color="auto"/>
              <w:right w:val="single" w:sz="4" w:space="0" w:color="auto"/>
            </w:tcBorders>
            <w:noWrap/>
            <w:vAlign w:val="bottom"/>
            <w:hideMark/>
          </w:tcPr>
          <w:p w14:paraId="0F576441" w14:textId="77777777" w:rsidR="00EA6837" w:rsidRDefault="00EA6837">
            <w:pPr>
              <w:pStyle w:val="TAC"/>
            </w:pPr>
            <w:r>
              <w:t>584</w:t>
            </w:r>
          </w:p>
        </w:tc>
        <w:tc>
          <w:tcPr>
            <w:tcW w:w="747" w:type="pct"/>
            <w:tcBorders>
              <w:top w:val="nil"/>
              <w:left w:val="nil"/>
              <w:bottom w:val="single" w:sz="4" w:space="0" w:color="auto"/>
              <w:right w:val="single" w:sz="4" w:space="0" w:color="auto"/>
            </w:tcBorders>
            <w:noWrap/>
            <w:vAlign w:val="bottom"/>
            <w:hideMark/>
          </w:tcPr>
          <w:p w14:paraId="26ADC398" w14:textId="77777777" w:rsidR="00EA6837" w:rsidRDefault="00EA6837">
            <w:pPr>
              <w:pStyle w:val="TAC"/>
            </w:pPr>
            <w:r>
              <w:t>871</w:t>
            </w:r>
          </w:p>
        </w:tc>
        <w:tc>
          <w:tcPr>
            <w:tcW w:w="728" w:type="pct"/>
            <w:tcBorders>
              <w:top w:val="nil"/>
              <w:left w:val="nil"/>
              <w:bottom w:val="single" w:sz="4" w:space="0" w:color="auto"/>
              <w:right w:val="single" w:sz="4" w:space="0" w:color="auto"/>
            </w:tcBorders>
            <w:noWrap/>
            <w:vAlign w:val="bottom"/>
            <w:hideMark/>
          </w:tcPr>
          <w:p w14:paraId="7335579C" w14:textId="77777777" w:rsidR="00EA6837" w:rsidRDefault="00EA6837">
            <w:pPr>
              <w:pStyle w:val="TAC"/>
            </w:pPr>
            <w:r>
              <w:t>840</w:t>
            </w:r>
          </w:p>
        </w:tc>
        <w:tc>
          <w:tcPr>
            <w:tcW w:w="1005" w:type="pct"/>
            <w:tcBorders>
              <w:top w:val="nil"/>
              <w:left w:val="nil"/>
              <w:bottom w:val="single" w:sz="4" w:space="0" w:color="auto"/>
              <w:right w:val="single" w:sz="4" w:space="0" w:color="auto"/>
            </w:tcBorders>
            <w:noWrap/>
            <w:vAlign w:val="bottom"/>
            <w:hideMark/>
          </w:tcPr>
          <w:p w14:paraId="606F011E" w14:textId="77777777" w:rsidR="00EA6837" w:rsidRDefault="00EA6837">
            <w:pPr>
              <w:pStyle w:val="TAC"/>
            </w:pPr>
            <w:r>
              <w:t>1314</w:t>
            </w:r>
          </w:p>
        </w:tc>
      </w:tr>
      <w:tr w:rsidR="00EA6837" w14:paraId="64538670"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705083F7"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5BE37F0F" w14:textId="77777777" w:rsidR="00EA6837" w:rsidRDefault="00EA6837">
            <w:pPr>
              <w:pStyle w:val="TAC"/>
            </w:pPr>
            <w:r>
              <w:t>40</w:t>
            </w:r>
          </w:p>
        </w:tc>
        <w:tc>
          <w:tcPr>
            <w:tcW w:w="728" w:type="pct"/>
            <w:tcBorders>
              <w:top w:val="nil"/>
              <w:left w:val="nil"/>
              <w:bottom w:val="single" w:sz="4" w:space="0" w:color="auto"/>
              <w:right w:val="single" w:sz="4" w:space="0" w:color="auto"/>
            </w:tcBorders>
            <w:noWrap/>
            <w:vAlign w:val="bottom"/>
            <w:hideMark/>
          </w:tcPr>
          <w:p w14:paraId="418E44AE" w14:textId="77777777" w:rsidR="00EA6837" w:rsidRDefault="00EA6837">
            <w:pPr>
              <w:pStyle w:val="TAC"/>
            </w:pPr>
            <w:r>
              <w:t>616</w:t>
            </w:r>
          </w:p>
        </w:tc>
        <w:tc>
          <w:tcPr>
            <w:tcW w:w="747" w:type="pct"/>
            <w:tcBorders>
              <w:top w:val="nil"/>
              <w:left w:val="nil"/>
              <w:bottom w:val="single" w:sz="4" w:space="0" w:color="auto"/>
              <w:right w:val="single" w:sz="4" w:space="0" w:color="auto"/>
            </w:tcBorders>
            <w:noWrap/>
            <w:vAlign w:val="bottom"/>
            <w:hideMark/>
          </w:tcPr>
          <w:p w14:paraId="09EDA613" w14:textId="77777777" w:rsidR="00EA6837" w:rsidRDefault="00EA6837">
            <w:pPr>
              <w:pStyle w:val="TAC"/>
            </w:pPr>
            <w:r>
              <w:t>909</w:t>
            </w:r>
          </w:p>
        </w:tc>
        <w:tc>
          <w:tcPr>
            <w:tcW w:w="728" w:type="pct"/>
            <w:tcBorders>
              <w:top w:val="nil"/>
              <w:left w:val="nil"/>
              <w:bottom w:val="single" w:sz="4" w:space="0" w:color="auto"/>
              <w:right w:val="single" w:sz="4" w:space="0" w:color="auto"/>
            </w:tcBorders>
            <w:noWrap/>
            <w:vAlign w:val="bottom"/>
            <w:hideMark/>
          </w:tcPr>
          <w:p w14:paraId="7D08D8BA" w14:textId="77777777" w:rsidR="00EA6837" w:rsidRDefault="00EA6837">
            <w:pPr>
              <w:pStyle w:val="TAC"/>
            </w:pPr>
            <w:r>
              <w:t>872</w:t>
            </w:r>
          </w:p>
        </w:tc>
        <w:tc>
          <w:tcPr>
            <w:tcW w:w="1005" w:type="pct"/>
            <w:tcBorders>
              <w:top w:val="nil"/>
              <w:left w:val="nil"/>
              <w:bottom w:val="single" w:sz="4" w:space="0" w:color="auto"/>
              <w:right w:val="single" w:sz="4" w:space="0" w:color="auto"/>
            </w:tcBorders>
            <w:noWrap/>
            <w:vAlign w:val="bottom"/>
            <w:hideMark/>
          </w:tcPr>
          <w:p w14:paraId="576F4FC1" w14:textId="77777777" w:rsidR="00EA6837" w:rsidRDefault="00EA6837">
            <w:pPr>
              <w:pStyle w:val="TAC"/>
            </w:pPr>
            <w:r>
              <w:t>1352</w:t>
            </w:r>
          </w:p>
        </w:tc>
      </w:tr>
      <w:tr w:rsidR="00EA6837" w14:paraId="32C2D2F3"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73596308"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47391CC5" w14:textId="77777777" w:rsidR="00EA6837" w:rsidRDefault="00EA6837">
            <w:pPr>
              <w:pStyle w:val="TAC"/>
            </w:pPr>
            <w:r>
              <w:t>80</w:t>
            </w:r>
          </w:p>
        </w:tc>
        <w:tc>
          <w:tcPr>
            <w:tcW w:w="728" w:type="pct"/>
            <w:tcBorders>
              <w:top w:val="nil"/>
              <w:left w:val="nil"/>
              <w:bottom w:val="single" w:sz="4" w:space="0" w:color="auto"/>
              <w:right w:val="single" w:sz="4" w:space="0" w:color="auto"/>
            </w:tcBorders>
            <w:noWrap/>
            <w:vAlign w:val="bottom"/>
            <w:hideMark/>
          </w:tcPr>
          <w:p w14:paraId="75119CF0" w14:textId="77777777" w:rsidR="00EA6837" w:rsidRDefault="00EA6837">
            <w:pPr>
              <w:pStyle w:val="TAC"/>
            </w:pPr>
            <w:r>
              <w:t>680</w:t>
            </w:r>
          </w:p>
        </w:tc>
        <w:tc>
          <w:tcPr>
            <w:tcW w:w="747" w:type="pct"/>
            <w:tcBorders>
              <w:top w:val="nil"/>
              <w:left w:val="nil"/>
              <w:bottom w:val="single" w:sz="4" w:space="0" w:color="auto"/>
              <w:right w:val="single" w:sz="4" w:space="0" w:color="auto"/>
            </w:tcBorders>
            <w:noWrap/>
            <w:vAlign w:val="bottom"/>
            <w:hideMark/>
          </w:tcPr>
          <w:p w14:paraId="3FBE8831" w14:textId="77777777" w:rsidR="00EA6837" w:rsidRDefault="00EA6837">
            <w:pPr>
              <w:pStyle w:val="TAC"/>
            </w:pPr>
            <w:r>
              <w:t>985</w:t>
            </w:r>
          </w:p>
        </w:tc>
        <w:tc>
          <w:tcPr>
            <w:tcW w:w="728" w:type="pct"/>
            <w:tcBorders>
              <w:top w:val="nil"/>
              <w:left w:val="nil"/>
              <w:bottom w:val="single" w:sz="4" w:space="0" w:color="auto"/>
              <w:right w:val="single" w:sz="4" w:space="0" w:color="auto"/>
            </w:tcBorders>
            <w:noWrap/>
            <w:vAlign w:val="bottom"/>
            <w:hideMark/>
          </w:tcPr>
          <w:p w14:paraId="0B7B93F3" w14:textId="77777777" w:rsidR="00EA6837" w:rsidRDefault="00EA6837">
            <w:pPr>
              <w:pStyle w:val="TAC"/>
            </w:pPr>
            <w:r>
              <w:t>936</w:t>
            </w:r>
          </w:p>
        </w:tc>
        <w:tc>
          <w:tcPr>
            <w:tcW w:w="1005" w:type="pct"/>
            <w:tcBorders>
              <w:top w:val="nil"/>
              <w:left w:val="nil"/>
              <w:bottom w:val="single" w:sz="4" w:space="0" w:color="auto"/>
              <w:right w:val="single" w:sz="4" w:space="0" w:color="auto"/>
            </w:tcBorders>
            <w:noWrap/>
            <w:vAlign w:val="bottom"/>
            <w:hideMark/>
          </w:tcPr>
          <w:p w14:paraId="1EE78415" w14:textId="77777777" w:rsidR="00EA6837" w:rsidRDefault="00EA6837">
            <w:pPr>
              <w:pStyle w:val="TAC"/>
            </w:pPr>
            <w:r>
              <w:t>1428</w:t>
            </w:r>
          </w:p>
        </w:tc>
      </w:tr>
      <w:tr w:rsidR="00EA6837" w14:paraId="671DDCFD" w14:textId="77777777" w:rsidTr="00BF30AE">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77238C64" w14:textId="77777777" w:rsidR="00EA6837" w:rsidRDefault="00EA6837">
            <w:pPr>
              <w:pStyle w:val="TAC"/>
            </w:pPr>
            <w:r>
              <w:t>160</w:t>
            </w:r>
          </w:p>
        </w:tc>
        <w:tc>
          <w:tcPr>
            <w:tcW w:w="737" w:type="pct"/>
            <w:tcBorders>
              <w:top w:val="nil"/>
              <w:left w:val="nil"/>
              <w:bottom w:val="single" w:sz="4" w:space="0" w:color="auto"/>
              <w:right w:val="single" w:sz="4" w:space="0" w:color="auto"/>
            </w:tcBorders>
            <w:noWrap/>
            <w:vAlign w:val="bottom"/>
            <w:hideMark/>
          </w:tcPr>
          <w:p w14:paraId="29CDC98C" w14:textId="77777777" w:rsidR="00EA6837" w:rsidRDefault="00EA6837">
            <w:pPr>
              <w:pStyle w:val="TAC"/>
            </w:pPr>
            <w:r>
              <w:t>20</w:t>
            </w:r>
          </w:p>
        </w:tc>
        <w:tc>
          <w:tcPr>
            <w:tcW w:w="728" w:type="pct"/>
            <w:tcBorders>
              <w:top w:val="nil"/>
              <w:left w:val="nil"/>
              <w:bottom w:val="single" w:sz="4" w:space="0" w:color="auto"/>
              <w:right w:val="single" w:sz="4" w:space="0" w:color="auto"/>
            </w:tcBorders>
            <w:noWrap/>
            <w:vAlign w:val="bottom"/>
            <w:hideMark/>
          </w:tcPr>
          <w:p w14:paraId="56B9C504" w14:textId="77777777" w:rsidR="00EA6837" w:rsidRDefault="00EA6837">
            <w:pPr>
              <w:pStyle w:val="TAC"/>
            </w:pPr>
            <w:r>
              <w:t>744</w:t>
            </w:r>
          </w:p>
        </w:tc>
        <w:tc>
          <w:tcPr>
            <w:tcW w:w="747" w:type="pct"/>
            <w:tcBorders>
              <w:top w:val="nil"/>
              <w:left w:val="nil"/>
              <w:bottom w:val="single" w:sz="4" w:space="0" w:color="auto"/>
              <w:right w:val="single" w:sz="4" w:space="0" w:color="auto"/>
            </w:tcBorders>
            <w:noWrap/>
            <w:vAlign w:val="bottom"/>
            <w:hideMark/>
          </w:tcPr>
          <w:p w14:paraId="2FC81D65" w14:textId="77777777" w:rsidR="00EA6837" w:rsidRDefault="00EA6837">
            <w:pPr>
              <w:pStyle w:val="TAC"/>
            </w:pPr>
            <w:r>
              <w:t>1031</w:t>
            </w:r>
          </w:p>
        </w:tc>
        <w:tc>
          <w:tcPr>
            <w:tcW w:w="728" w:type="pct"/>
            <w:tcBorders>
              <w:top w:val="nil"/>
              <w:left w:val="nil"/>
              <w:bottom w:val="single" w:sz="4" w:space="0" w:color="auto"/>
              <w:right w:val="single" w:sz="4" w:space="0" w:color="auto"/>
            </w:tcBorders>
            <w:noWrap/>
            <w:vAlign w:val="bottom"/>
            <w:hideMark/>
          </w:tcPr>
          <w:p w14:paraId="2B1C7798" w14:textId="77777777" w:rsidR="00EA6837" w:rsidRDefault="00EA6837">
            <w:pPr>
              <w:pStyle w:val="TAC"/>
            </w:pPr>
            <w:r>
              <w:t>1000</w:t>
            </w:r>
          </w:p>
        </w:tc>
        <w:tc>
          <w:tcPr>
            <w:tcW w:w="1005" w:type="pct"/>
            <w:tcBorders>
              <w:top w:val="nil"/>
              <w:left w:val="nil"/>
              <w:bottom w:val="single" w:sz="4" w:space="0" w:color="auto"/>
              <w:right w:val="single" w:sz="4" w:space="0" w:color="auto"/>
            </w:tcBorders>
            <w:noWrap/>
            <w:vAlign w:val="bottom"/>
            <w:hideMark/>
          </w:tcPr>
          <w:p w14:paraId="7E24DC21" w14:textId="77777777" w:rsidR="00EA6837" w:rsidRDefault="00EA6837">
            <w:pPr>
              <w:pStyle w:val="TAC"/>
            </w:pPr>
            <w:r>
              <w:t>1474</w:t>
            </w:r>
          </w:p>
        </w:tc>
      </w:tr>
      <w:tr w:rsidR="00EA6837" w14:paraId="428E77CF"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7FB3D19D"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307D6FF8" w14:textId="77777777" w:rsidR="00EA6837" w:rsidRDefault="00EA6837">
            <w:pPr>
              <w:pStyle w:val="TAC"/>
            </w:pPr>
            <w:r>
              <w:t>40</w:t>
            </w:r>
          </w:p>
        </w:tc>
        <w:tc>
          <w:tcPr>
            <w:tcW w:w="728" w:type="pct"/>
            <w:tcBorders>
              <w:top w:val="nil"/>
              <w:left w:val="nil"/>
              <w:bottom w:val="single" w:sz="4" w:space="0" w:color="auto"/>
              <w:right w:val="single" w:sz="4" w:space="0" w:color="auto"/>
            </w:tcBorders>
            <w:noWrap/>
            <w:vAlign w:val="bottom"/>
            <w:hideMark/>
          </w:tcPr>
          <w:p w14:paraId="573D4134" w14:textId="77777777" w:rsidR="00EA6837" w:rsidRDefault="00EA6837">
            <w:pPr>
              <w:pStyle w:val="TAC"/>
            </w:pPr>
            <w:r>
              <w:t>776</w:t>
            </w:r>
          </w:p>
        </w:tc>
        <w:tc>
          <w:tcPr>
            <w:tcW w:w="747" w:type="pct"/>
            <w:tcBorders>
              <w:top w:val="nil"/>
              <w:left w:val="nil"/>
              <w:bottom w:val="single" w:sz="4" w:space="0" w:color="auto"/>
              <w:right w:val="single" w:sz="4" w:space="0" w:color="auto"/>
            </w:tcBorders>
            <w:noWrap/>
            <w:vAlign w:val="bottom"/>
            <w:hideMark/>
          </w:tcPr>
          <w:p w14:paraId="63FB4600" w14:textId="77777777" w:rsidR="00EA6837" w:rsidRDefault="00EA6837">
            <w:pPr>
              <w:pStyle w:val="TAC"/>
            </w:pPr>
            <w:r>
              <w:t>1069</w:t>
            </w:r>
          </w:p>
        </w:tc>
        <w:tc>
          <w:tcPr>
            <w:tcW w:w="728" w:type="pct"/>
            <w:tcBorders>
              <w:top w:val="nil"/>
              <w:left w:val="nil"/>
              <w:bottom w:val="single" w:sz="4" w:space="0" w:color="auto"/>
              <w:right w:val="single" w:sz="4" w:space="0" w:color="auto"/>
            </w:tcBorders>
            <w:noWrap/>
            <w:vAlign w:val="bottom"/>
            <w:hideMark/>
          </w:tcPr>
          <w:p w14:paraId="39B94D3C" w14:textId="77777777" w:rsidR="00EA6837" w:rsidRDefault="00EA6837">
            <w:pPr>
              <w:pStyle w:val="TAC"/>
            </w:pPr>
            <w:r>
              <w:t>1032</w:t>
            </w:r>
          </w:p>
        </w:tc>
        <w:tc>
          <w:tcPr>
            <w:tcW w:w="1005" w:type="pct"/>
            <w:tcBorders>
              <w:top w:val="nil"/>
              <w:left w:val="nil"/>
              <w:bottom w:val="single" w:sz="4" w:space="0" w:color="auto"/>
              <w:right w:val="single" w:sz="4" w:space="0" w:color="auto"/>
            </w:tcBorders>
            <w:noWrap/>
            <w:vAlign w:val="bottom"/>
            <w:hideMark/>
          </w:tcPr>
          <w:p w14:paraId="14D4CB78" w14:textId="77777777" w:rsidR="00EA6837" w:rsidRDefault="00EA6837">
            <w:pPr>
              <w:pStyle w:val="TAC"/>
            </w:pPr>
            <w:r>
              <w:t>1512</w:t>
            </w:r>
          </w:p>
        </w:tc>
      </w:tr>
      <w:tr w:rsidR="00EA6837" w14:paraId="532D6A41"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6E972965"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381C08CB" w14:textId="77777777" w:rsidR="00EA6837" w:rsidRDefault="00EA6837">
            <w:pPr>
              <w:pStyle w:val="TAC"/>
            </w:pPr>
            <w:r>
              <w:t>80</w:t>
            </w:r>
          </w:p>
        </w:tc>
        <w:tc>
          <w:tcPr>
            <w:tcW w:w="728" w:type="pct"/>
            <w:tcBorders>
              <w:top w:val="nil"/>
              <w:left w:val="nil"/>
              <w:bottom w:val="single" w:sz="4" w:space="0" w:color="auto"/>
              <w:right w:val="single" w:sz="4" w:space="0" w:color="auto"/>
            </w:tcBorders>
            <w:noWrap/>
            <w:vAlign w:val="bottom"/>
            <w:hideMark/>
          </w:tcPr>
          <w:p w14:paraId="268A2C63" w14:textId="77777777" w:rsidR="00EA6837" w:rsidRDefault="00EA6837">
            <w:pPr>
              <w:pStyle w:val="TAC"/>
            </w:pPr>
            <w:r>
              <w:t>840</w:t>
            </w:r>
          </w:p>
        </w:tc>
        <w:tc>
          <w:tcPr>
            <w:tcW w:w="747" w:type="pct"/>
            <w:tcBorders>
              <w:top w:val="nil"/>
              <w:left w:val="nil"/>
              <w:bottom w:val="single" w:sz="4" w:space="0" w:color="auto"/>
              <w:right w:val="single" w:sz="4" w:space="0" w:color="auto"/>
            </w:tcBorders>
            <w:noWrap/>
            <w:vAlign w:val="bottom"/>
            <w:hideMark/>
          </w:tcPr>
          <w:p w14:paraId="1DD5A73C" w14:textId="77777777" w:rsidR="00EA6837" w:rsidRDefault="00EA6837">
            <w:pPr>
              <w:pStyle w:val="TAC"/>
            </w:pPr>
            <w:r>
              <w:t>1145</w:t>
            </w:r>
          </w:p>
        </w:tc>
        <w:tc>
          <w:tcPr>
            <w:tcW w:w="728" w:type="pct"/>
            <w:tcBorders>
              <w:top w:val="nil"/>
              <w:left w:val="nil"/>
              <w:bottom w:val="single" w:sz="4" w:space="0" w:color="auto"/>
              <w:right w:val="single" w:sz="4" w:space="0" w:color="auto"/>
            </w:tcBorders>
            <w:noWrap/>
            <w:vAlign w:val="bottom"/>
            <w:hideMark/>
          </w:tcPr>
          <w:p w14:paraId="287D7766" w14:textId="77777777" w:rsidR="00EA6837" w:rsidRDefault="00EA6837">
            <w:pPr>
              <w:pStyle w:val="TAC"/>
            </w:pPr>
            <w:r>
              <w:t>1096</w:t>
            </w:r>
          </w:p>
        </w:tc>
        <w:tc>
          <w:tcPr>
            <w:tcW w:w="1005" w:type="pct"/>
            <w:tcBorders>
              <w:top w:val="nil"/>
              <w:left w:val="nil"/>
              <w:bottom w:val="single" w:sz="4" w:space="0" w:color="auto"/>
              <w:right w:val="single" w:sz="4" w:space="0" w:color="auto"/>
            </w:tcBorders>
            <w:noWrap/>
            <w:vAlign w:val="bottom"/>
            <w:hideMark/>
          </w:tcPr>
          <w:p w14:paraId="705A4C48" w14:textId="77777777" w:rsidR="00EA6837" w:rsidRDefault="00EA6837">
            <w:pPr>
              <w:pStyle w:val="TAC"/>
            </w:pPr>
            <w:r>
              <w:t>1588</w:t>
            </w:r>
          </w:p>
        </w:tc>
      </w:tr>
      <w:tr w:rsidR="00EA6837" w14:paraId="5383D71C"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10522272"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3A00394B" w14:textId="77777777" w:rsidR="00EA6837" w:rsidRDefault="00EA6837">
            <w:pPr>
              <w:pStyle w:val="TAC"/>
            </w:pPr>
            <w:r>
              <w:t>160</w:t>
            </w:r>
          </w:p>
        </w:tc>
        <w:tc>
          <w:tcPr>
            <w:tcW w:w="728" w:type="pct"/>
            <w:tcBorders>
              <w:top w:val="nil"/>
              <w:left w:val="nil"/>
              <w:bottom w:val="single" w:sz="4" w:space="0" w:color="auto"/>
              <w:right w:val="single" w:sz="4" w:space="0" w:color="auto"/>
            </w:tcBorders>
            <w:noWrap/>
            <w:vAlign w:val="bottom"/>
            <w:hideMark/>
          </w:tcPr>
          <w:p w14:paraId="35A2CFD5" w14:textId="77777777" w:rsidR="00EA6837" w:rsidRDefault="00EA6837">
            <w:pPr>
              <w:pStyle w:val="TAC"/>
            </w:pPr>
            <w:r>
              <w:t>968</w:t>
            </w:r>
          </w:p>
        </w:tc>
        <w:tc>
          <w:tcPr>
            <w:tcW w:w="747" w:type="pct"/>
            <w:tcBorders>
              <w:top w:val="nil"/>
              <w:left w:val="nil"/>
              <w:bottom w:val="single" w:sz="4" w:space="0" w:color="auto"/>
              <w:right w:val="single" w:sz="4" w:space="0" w:color="auto"/>
            </w:tcBorders>
            <w:noWrap/>
            <w:vAlign w:val="bottom"/>
            <w:hideMark/>
          </w:tcPr>
          <w:p w14:paraId="420BF333" w14:textId="77777777" w:rsidR="00EA6837" w:rsidRDefault="00EA6837">
            <w:pPr>
              <w:pStyle w:val="TAC"/>
            </w:pPr>
            <w:r>
              <w:t>1297</w:t>
            </w:r>
          </w:p>
        </w:tc>
        <w:tc>
          <w:tcPr>
            <w:tcW w:w="728" w:type="pct"/>
            <w:tcBorders>
              <w:top w:val="nil"/>
              <w:left w:val="nil"/>
              <w:bottom w:val="single" w:sz="4" w:space="0" w:color="auto"/>
              <w:right w:val="single" w:sz="4" w:space="0" w:color="auto"/>
            </w:tcBorders>
            <w:noWrap/>
            <w:vAlign w:val="bottom"/>
            <w:hideMark/>
          </w:tcPr>
          <w:p w14:paraId="5F7DB6AE" w14:textId="77777777" w:rsidR="00EA6837" w:rsidRDefault="00EA6837">
            <w:pPr>
              <w:pStyle w:val="TAC"/>
            </w:pPr>
            <w:r>
              <w:t>1224</w:t>
            </w:r>
          </w:p>
        </w:tc>
        <w:tc>
          <w:tcPr>
            <w:tcW w:w="1005" w:type="pct"/>
            <w:tcBorders>
              <w:top w:val="nil"/>
              <w:left w:val="nil"/>
              <w:bottom w:val="single" w:sz="4" w:space="0" w:color="auto"/>
              <w:right w:val="single" w:sz="4" w:space="0" w:color="auto"/>
            </w:tcBorders>
            <w:noWrap/>
            <w:vAlign w:val="bottom"/>
            <w:hideMark/>
          </w:tcPr>
          <w:p w14:paraId="74D6122A" w14:textId="77777777" w:rsidR="00EA6837" w:rsidRDefault="00EA6837">
            <w:pPr>
              <w:pStyle w:val="TAC"/>
            </w:pPr>
            <w:r>
              <w:t>1740</w:t>
            </w:r>
          </w:p>
        </w:tc>
      </w:tr>
      <w:tr w:rsidR="00EA6837" w14:paraId="720DB68C" w14:textId="77777777" w:rsidTr="00BF30AE">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03E01EC6" w14:textId="77777777" w:rsidR="00EA6837" w:rsidRDefault="00EA6837">
            <w:pPr>
              <w:pStyle w:val="TAC"/>
            </w:pPr>
            <w:r>
              <w:t>320</w:t>
            </w:r>
          </w:p>
        </w:tc>
        <w:tc>
          <w:tcPr>
            <w:tcW w:w="737" w:type="pct"/>
            <w:tcBorders>
              <w:top w:val="nil"/>
              <w:left w:val="nil"/>
              <w:bottom w:val="single" w:sz="4" w:space="0" w:color="auto"/>
              <w:right w:val="single" w:sz="4" w:space="0" w:color="auto"/>
            </w:tcBorders>
            <w:noWrap/>
            <w:vAlign w:val="bottom"/>
            <w:hideMark/>
          </w:tcPr>
          <w:p w14:paraId="48093DFD" w14:textId="77777777" w:rsidR="00EA6837" w:rsidRDefault="00EA6837">
            <w:pPr>
              <w:pStyle w:val="TAC"/>
            </w:pPr>
            <w:r>
              <w:t>20</w:t>
            </w:r>
          </w:p>
        </w:tc>
        <w:tc>
          <w:tcPr>
            <w:tcW w:w="728" w:type="pct"/>
            <w:tcBorders>
              <w:top w:val="nil"/>
              <w:left w:val="nil"/>
              <w:bottom w:val="single" w:sz="4" w:space="0" w:color="auto"/>
              <w:right w:val="single" w:sz="4" w:space="0" w:color="auto"/>
            </w:tcBorders>
            <w:noWrap/>
            <w:vAlign w:val="bottom"/>
            <w:hideMark/>
          </w:tcPr>
          <w:p w14:paraId="259BE542" w14:textId="77777777" w:rsidR="00EA6837" w:rsidRDefault="00EA6837">
            <w:pPr>
              <w:pStyle w:val="TAC"/>
            </w:pPr>
            <w:r>
              <w:t>1064</w:t>
            </w:r>
          </w:p>
        </w:tc>
        <w:tc>
          <w:tcPr>
            <w:tcW w:w="747" w:type="pct"/>
            <w:tcBorders>
              <w:top w:val="nil"/>
              <w:left w:val="nil"/>
              <w:bottom w:val="single" w:sz="4" w:space="0" w:color="auto"/>
              <w:right w:val="single" w:sz="4" w:space="0" w:color="auto"/>
            </w:tcBorders>
            <w:noWrap/>
            <w:vAlign w:val="bottom"/>
            <w:hideMark/>
          </w:tcPr>
          <w:p w14:paraId="68B6E05A" w14:textId="77777777" w:rsidR="00EA6837" w:rsidRDefault="00EA6837">
            <w:pPr>
              <w:pStyle w:val="TAC"/>
            </w:pPr>
            <w:r>
              <w:t>1351</w:t>
            </w:r>
          </w:p>
        </w:tc>
        <w:tc>
          <w:tcPr>
            <w:tcW w:w="728" w:type="pct"/>
            <w:tcBorders>
              <w:top w:val="nil"/>
              <w:left w:val="nil"/>
              <w:bottom w:val="single" w:sz="4" w:space="0" w:color="auto"/>
              <w:right w:val="single" w:sz="4" w:space="0" w:color="auto"/>
            </w:tcBorders>
            <w:noWrap/>
            <w:vAlign w:val="bottom"/>
            <w:hideMark/>
          </w:tcPr>
          <w:p w14:paraId="4AC9D28F" w14:textId="77777777" w:rsidR="00EA6837" w:rsidRDefault="00EA6837">
            <w:pPr>
              <w:pStyle w:val="TAC"/>
            </w:pPr>
            <w:r>
              <w:t>1320</w:t>
            </w:r>
          </w:p>
        </w:tc>
        <w:tc>
          <w:tcPr>
            <w:tcW w:w="1005" w:type="pct"/>
            <w:tcBorders>
              <w:top w:val="nil"/>
              <w:left w:val="nil"/>
              <w:bottom w:val="single" w:sz="4" w:space="0" w:color="auto"/>
              <w:right w:val="single" w:sz="4" w:space="0" w:color="auto"/>
            </w:tcBorders>
            <w:noWrap/>
            <w:vAlign w:val="bottom"/>
            <w:hideMark/>
          </w:tcPr>
          <w:p w14:paraId="3B9F8713" w14:textId="77777777" w:rsidR="00EA6837" w:rsidRDefault="00EA6837">
            <w:pPr>
              <w:pStyle w:val="TAC"/>
            </w:pPr>
            <w:r>
              <w:t>1794</w:t>
            </w:r>
          </w:p>
        </w:tc>
      </w:tr>
      <w:tr w:rsidR="00EA6837" w14:paraId="19BD8760"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1321001D"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740E178C" w14:textId="77777777" w:rsidR="00EA6837" w:rsidRDefault="00EA6837">
            <w:pPr>
              <w:pStyle w:val="TAC"/>
            </w:pPr>
            <w:r>
              <w:t>40</w:t>
            </w:r>
          </w:p>
        </w:tc>
        <w:tc>
          <w:tcPr>
            <w:tcW w:w="728" w:type="pct"/>
            <w:tcBorders>
              <w:top w:val="nil"/>
              <w:left w:val="nil"/>
              <w:bottom w:val="single" w:sz="4" w:space="0" w:color="auto"/>
              <w:right w:val="single" w:sz="4" w:space="0" w:color="auto"/>
            </w:tcBorders>
            <w:noWrap/>
            <w:vAlign w:val="bottom"/>
            <w:hideMark/>
          </w:tcPr>
          <w:p w14:paraId="5BAA4CD8" w14:textId="77777777" w:rsidR="00EA6837" w:rsidRDefault="00EA6837">
            <w:pPr>
              <w:pStyle w:val="TAC"/>
            </w:pPr>
            <w:r>
              <w:t>1096</w:t>
            </w:r>
          </w:p>
        </w:tc>
        <w:tc>
          <w:tcPr>
            <w:tcW w:w="747" w:type="pct"/>
            <w:tcBorders>
              <w:top w:val="nil"/>
              <w:left w:val="nil"/>
              <w:bottom w:val="single" w:sz="4" w:space="0" w:color="auto"/>
              <w:right w:val="single" w:sz="4" w:space="0" w:color="auto"/>
            </w:tcBorders>
            <w:noWrap/>
            <w:vAlign w:val="bottom"/>
            <w:hideMark/>
          </w:tcPr>
          <w:p w14:paraId="2F52E565" w14:textId="77777777" w:rsidR="00EA6837" w:rsidRDefault="00EA6837">
            <w:pPr>
              <w:pStyle w:val="TAC"/>
            </w:pPr>
            <w:r>
              <w:t>1389</w:t>
            </w:r>
          </w:p>
        </w:tc>
        <w:tc>
          <w:tcPr>
            <w:tcW w:w="728" w:type="pct"/>
            <w:tcBorders>
              <w:top w:val="nil"/>
              <w:left w:val="nil"/>
              <w:bottom w:val="single" w:sz="4" w:space="0" w:color="auto"/>
              <w:right w:val="single" w:sz="4" w:space="0" w:color="auto"/>
            </w:tcBorders>
            <w:noWrap/>
            <w:vAlign w:val="bottom"/>
            <w:hideMark/>
          </w:tcPr>
          <w:p w14:paraId="1A370EE3" w14:textId="77777777" w:rsidR="00EA6837" w:rsidRDefault="00EA6837">
            <w:pPr>
              <w:pStyle w:val="TAC"/>
            </w:pPr>
            <w:r>
              <w:t>1352</w:t>
            </w:r>
          </w:p>
        </w:tc>
        <w:tc>
          <w:tcPr>
            <w:tcW w:w="1005" w:type="pct"/>
            <w:tcBorders>
              <w:top w:val="nil"/>
              <w:left w:val="nil"/>
              <w:bottom w:val="single" w:sz="4" w:space="0" w:color="auto"/>
              <w:right w:val="single" w:sz="4" w:space="0" w:color="auto"/>
            </w:tcBorders>
            <w:noWrap/>
            <w:vAlign w:val="bottom"/>
            <w:hideMark/>
          </w:tcPr>
          <w:p w14:paraId="4D42E0F9" w14:textId="77777777" w:rsidR="00EA6837" w:rsidRDefault="00EA6837">
            <w:pPr>
              <w:pStyle w:val="TAC"/>
            </w:pPr>
            <w:r>
              <w:t>1832</w:t>
            </w:r>
          </w:p>
        </w:tc>
      </w:tr>
      <w:tr w:rsidR="00EA6837" w14:paraId="56C98182"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16FF3C54"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58BA1CCF" w14:textId="77777777" w:rsidR="00EA6837" w:rsidRDefault="00EA6837">
            <w:pPr>
              <w:pStyle w:val="TAC"/>
            </w:pPr>
            <w:r>
              <w:t>80</w:t>
            </w:r>
          </w:p>
        </w:tc>
        <w:tc>
          <w:tcPr>
            <w:tcW w:w="728" w:type="pct"/>
            <w:tcBorders>
              <w:top w:val="nil"/>
              <w:left w:val="nil"/>
              <w:bottom w:val="single" w:sz="4" w:space="0" w:color="auto"/>
              <w:right w:val="single" w:sz="4" w:space="0" w:color="auto"/>
            </w:tcBorders>
            <w:noWrap/>
            <w:vAlign w:val="bottom"/>
            <w:hideMark/>
          </w:tcPr>
          <w:p w14:paraId="76F0172C" w14:textId="77777777" w:rsidR="00EA6837" w:rsidRDefault="00EA6837">
            <w:pPr>
              <w:pStyle w:val="TAC"/>
            </w:pPr>
            <w:r>
              <w:t>1160</w:t>
            </w:r>
          </w:p>
        </w:tc>
        <w:tc>
          <w:tcPr>
            <w:tcW w:w="747" w:type="pct"/>
            <w:tcBorders>
              <w:top w:val="nil"/>
              <w:left w:val="nil"/>
              <w:bottom w:val="single" w:sz="4" w:space="0" w:color="auto"/>
              <w:right w:val="single" w:sz="4" w:space="0" w:color="auto"/>
            </w:tcBorders>
            <w:noWrap/>
            <w:vAlign w:val="bottom"/>
            <w:hideMark/>
          </w:tcPr>
          <w:p w14:paraId="73B5FB5A" w14:textId="77777777" w:rsidR="00EA6837" w:rsidRDefault="00EA6837">
            <w:pPr>
              <w:pStyle w:val="TAC"/>
            </w:pPr>
            <w:r>
              <w:t>1465</w:t>
            </w:r>
          </w:p>
        </w:tc>
        <w:tc>
          <w:tcPr>
            <w:tcW w:w="728" w:type="pct"/>
            <w:tcBorders>
              <w:top w:val="nil"/>
              <w:left w:val="nil"/>
              <w:bottom w:val="single" w:sz="4" w:space="0" w:color="auto"/>
              <w:right w:val="single" w:sz="4" w:space="0" w:color="auto"/>
            </w:tcBorders>
            <w:noWrap/>
            <w:vAlign w:val="bottom"/>
            <w:hideMark/>
          </w:tcPr>
          <w:p w14:paraId="27789C04" w14:textId="77777777" w:rsidR="00EA6837" w:rsidRDefault="00EA6837">
            <w:pPr>
              <w:pStyle w:val="TAC"/>
            </w:pPr>
            <w:r>
              <w:t>1416</w:t>
            </w:r>
          </w:p>
        </w:tc>
        <w:tc>
          <w:tcPr>
            <w:tcW w:w="1005" w:type="pct"/>
            <w:tcBorders>
              <w:top w:val="nil"/>
              <w:left w:val="nil"/>
              <w:bottom w:val="single" w:sz="4" w:space="0" w:color="auto"/>
              <w:right w:val="single" w:sz="4" w:space="0" w:color="auto"/>
            </w:tcBorders>
            <w:noWrap/>
            <w:vAlign w:val="bottom"/>
            <w:hideMark/>
          </w:tcPr>
          <w:p w14:paraId="590603B8" w14:textId="77777777" w:rsidR="00EA6837" w:rsidRDefault="00EA6837">
            <w:pPr>
              <w:pStyle w:val="TAC"/>
            </w:pPr>
            <w:r>
              <w:t>1908</w:t>
            </w:r>
          </w:p>
        </w:tc>
      </w:tr>
      <w:tr w:rsidR="00EA6837" w14:paraId="0920B546"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0B7A4600"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6CDC2572" w14:textId="77777777" w:rsidR="00EA6837" w:rsidRDefault="00EA6837">
            <w:pPr>
              <w:pStyle w:val="TAC"/>
            </w:pPr>
            <w:r>
              <w:t>160</w:t>
            </w:r>
          </w:p>
        </w:tc>
        <w:tc>
          <w:tcPr>
            <w:tcW w:w="728" w:type="pct"/>
            <w:tcBorders>
              <w:top w:val="nil"/>
              <w:left w:val="nil"/>
              <w:bottom w:val="single" w:sz="4" w:space="0" w:color="auto"/>
              <w:right w:val="single" w:sz="4" w:space="0" w:color="auto"/>
            </w:tcBorders>
            <w:noWrap/>
            <w:vAlign w:val="bottom"/>
            <w:hideMark/>
          </w:tcPr>
          <w:p w14:paraId="54957023" w14:textId="77777777" w:rsidR="00EA6837" w:rsidRDefault="00EA6837">
            <w:pPr>
              <w:pStyle w:val="TAC"/>
            </w:pPr>
            <w:r>
              <w:t>1288</w:t>
            </w:r>
          </w:p>
        </w:tc>
        <w:tc>
          <w:tcPr>
            <w:tcW w:w="747" w:type="pct"/>
            <w:tcBorders>
              <w:top w:val="nil"/>
              <w:left w:val="nil"/>
              <w:bottom w:val="single" w:sz="4" w:space="0" w:color="auto"/>
              <w:right w:val="single" w:sz="4" w:space="0" w:color="auto"/>
            </w:tcBorders>
            <w:noWrap/>
            <w:vAlign w:val="bottom"/>
            <w:hideMark/>
          </w:tcPr>
          <w:p w14:paraId="03FBD3F2" w14:textId="77777777" w:rsidR="00EA6837" w:rsidRDefault="00EA6837">
            <w:pPr>
              <w:pStyle w:val="TAC"/>
            </w:pPr>
            <w:r>
              <w:t>1617</w:t>
            </w:r>
          </w:p>
        </w:tc>
        <w:tc>
          <w:tcPr>
            <w:tcW w:w="728" w:type="pct"/>
            <w:tcBorders>
              <w:top w:val="nil"/>
              <w:left w:val="nil"/>
              <w:bottom w:val="single" w:sz="4" w:space="0" w:color="auto"/>
              <w:right w:val="single" w:sz="4" w:space="0" w:color="auto"/>
            </w:tcBorders>
            <w:noWrap/>
            <w:vAlign w:val="bottom"/>
            <w:hideMark/>
          </w:tcPr>
          <w:p w14:paraId="6EFEAD99" w14:textId="77777777" w:rsidR="00EA6837" w:rsidRDefault="00EA6837">
            <w:pPr>
              <w:pStyle w:val="TAC"/>
            </w:pPr>
            <w:r>
              <w:t>1544</w:t>
            </w:r>
          </w:p>
        </w:tc>
        <w:tc>
          <w:tcPr>
            <w:tcW w:w="1005" w:type="pct"/>
            <w:tcBorders>
              <w:top w:val="nil"/>
              <w:left w:val="nil"/>
              <w:bottom w:val="single" w:sz="4" w:space="0" w:color="auto"/>
              <w:right w:val="single" w:sz="4" w:space="0" w:color="auto"/>
            </w:tcBorders>
            <w:noWrap/>
            <w:vAlign w:val="bottom"/>
            <w:hideMark/>
          </w:tcPr>
          <w:p w14:paraId="3B56B9BF" w14:textId="77777777" w:rsidR="00EA6837" w:rsidRDefault="00EA6837">
            <w:pPr>
              <w:pStyle w:val="TAC"/>
            </w:pPr>
            <w:r>
              <w:t>2060</w:t>
            </w:r>
          </w:p>
        </w:tc>
      </w:tr>
      <w:tr w:rsidR="00EA6837" w14:paraId="2623DCF0" w14:textId="77777777" w:rsidTr="00BF30AE">
        <w:trPr>
          <w:trHeight w:val="20"/>
        </w:trPr>
        <w:tc>
          <w:tcPr>
            <w:tcW w:w="1055" w:type="pct"/>
            <w:vMerge/>
            <w:tcBorders>
              <w:top w:val="nil"/>
              <w:left w:val="single" w:sz="4" w:space="0" w:color="auto"/>
              <w:bottom w:val="single" w:sz="4" w:space="0" w:color="auto"/>
              <w:right w:val="single" w:sz="4" w:space="0" w:color="auto"/>
            </w:tcBorders>
            <w:vAlign w:val="center"/>
            <w:hideMark/>
          </w:tcPr>
          <w:p w14:paraId="46D6EC96" w14:textId="77777777" w:rsidR="00EA6837" w:rsidRDefault="00EA6837">
            <w:pPr>
              <w:pStyle w:val="TAC"/>
              <w:rPr>
                <w:sz w:val="24"/>
              </w:rPr>
            </w:pPr>
          </w:p>
        </w:tc>
        <w:tc>
          <w:tcPr>
            <w:tcW w:w="737" w:type="pct"/>
            <w:tcBorders>
              <w:top w:val="nil"/>
              <w:left w:val="nil"/>
              <w:bottom w:val="single" w:sz="4" w:space="0" w:color="auto"/>
              <w:right w:val="single" w:sz="4" w:space="0" w:color="auto"/>
            </w:tcBorders>
            <w:noWrap/>
            <w:vAlign w:val="bottom"/>
            <w:hideMark/>
          </w:tcPr>
          <w:p w14:paraId="3E3F0C23" w14:textId="77777777" w:rsidR="00EA6837" w:rsidRDefault="00EA6837">
            <w:pPr>
              <w:pStyle w:val="TAC"/>
            </w:pPr>
            <w:r>
              <w:t>320</w:t>
            </w:r>
          </w:p>
        </w:tc>
        <w:tc>
          <w:tcPr>
            <w:tcW w:w="728" w:type="pct"/>
            <w:tcBorders>
              <w:top w:val="nil"/>
              <w:left w:val="nil"/>
              <w:bottom w:val="single" w:sz="4" w:space="0" w:color="auto"/>
              <w:right w:val="single" w:sz="4" w:space="0" w:color="auto"/>
            </w:tcBorders>
            <w:noWrap/>
            <w:vAlign w:val="bottom"/>
            <w:hideMark/>
          </w:tcPr>
          <w:p w14:paraId="13C165CC" w14:textId="77777777" w:rsidR="00EA6837" w:rsidRDefault="00EA6837">
            <w:pPr>
              <w:pStyle w:val="TAC"/>
            </w:pPr>
            <w:r>
              <w:t>1544</w:t>
            </w:r>
          </w:p>
        </w:tc>
        <w:tc>
          <w:tcPr>
            <w:tcW w:w="747" w:type="pct"/>
            <w:tcBorders>
              <w:top w:val="nil"/>
              <w:left w:val="nil"/>
              <w:bottom w:val="single" w:sz="4" w:space="0" w:color="auto"/>
              <w:right w:val="single" w:sz="4" w:space="0" w:color="auto"/>
            </w:tcBorders>
            <w:noWrap/>
            <w:vAlign w:val="bottom"/>
            <w:hideMark/>
          </w:tcPr>
          <w:p w14:paraId="7D6AF6BB" w14:textId="77777777" w:rsidR="00EA6837" w:rsidRDefault="00EA6837">
            <w:pPr>
              <w:pStyle w:val="TAC"/>
            </w:pPr>
            <w:r>
              <w:t>1921</w:t>
            </w:r>
          </w:p>
        </w:tc>
        <w:tc>
          <w:tcPr>
            <w:tcW w:w="728" w:type="pct"/>
            <w:tcBorders>
              <w:top w:val="nil"/>
              <w:left w:val="nil"/>
              <w:bottom w:val="single" w:sz="4" w:space="0" w:color="auto"/>
              <w:right w:val="single" w:sz="4" w:space="0" w:color="auto"/>
            </w:tcBorders>
            <w:noWrap/>
            <w:vAlign w:val="bottom"/>
            <w:hideMark/>
          </w:tcPr>
          <w:p w14:paraId="0B8869E9" w14:textId="77777777" w:rsidR="00EA6837" w:rsidRDefault="00EA6837">
            <w:pPr>
              <w:pStyle w:val="TAC"/>
            </w:pPr>
            <w:r>
              <w:t>1800</w:t>
            </w:r>
          </w:p>
        </w:tc>
        <w:tc>
          <w:tcPr>
            <w:tcW w:w="1005" w:type="pct"/>
            <w:tcBorders>
              <w:top w:val="nil"/>
              <w:left w:val="nil"/>
              <w:bottom w:val="single" w:sz="4" w:space="0" w:color="auto"/>
              <w:right w:val="single" w:sz="4" w:space="0" w:color="auto"/>
            </w:tcBorders>
            <w:noWrap/>
            <w:vAlign w:val="bottom"/>
            <w:hideMark/>
          </w:tcPr>
          <w:p w14:paraId="0B53BA6F" w14:textId="77777777" w:rsidR="00EA6837" w:rsidRDefault="00EA6837">
            <w:pPr>
              <w:pStyle w:val="TAC"/>
            </w:pPr>
            <w:r>
              <w:t>2364</w:t>
            </w:r>
          </w:p>
        </w:tc>
      </w:tr>
      <w:tr w:rsidR="00EA6837" w14:paraId="4738EBAF" w14:textId="77777777" w:rsidTr="00BF30AE">
        <w:trPr>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48DFA7E6" w14:textId="77777777" w:rsidR="00EA6837" w:rsidRDefault="00EA6837">
            <w:pPr>
              <w:pStyle w:val="TAC"/>
              <w:jc w:val="left"/>
            </w:pPr>
            <w:r>
              <w:t xml:space="preserve">Note 1: UE </w:t>
            </w:r>
            <w:proofErr w:type="spellStart"/>
            <w:r>
              <w:t>delay+GEO</w:t>
            </w:r>
            <w:proofErr w:type="spellEnd"/>
            <w:r>
              <w:t xml:space="preserve"> </w:t>
            </w:r>
            <w:proofErr w:type="spellStart"/>
            <w:r>
              <w:t>transmission+Delay_GSCN+Delay_eNBCN</w:t>
            </w:r>
            <w:proofErr w:type="spellEnd"/>
            <w:r>
              <w:br/>
              <w:t xml:space="preserve">Note 2: UE delay +2x GEO transmission+2x </w:t>
            </w:r>
            <w:proofErr w:type="spellStart"/>
            <w:r>
              <w:t>Delay_GSCN</w:t>
            </w:r>
            <w:proofErr w:type="spellEnd"/>
          </w:p>
        </w:tc>
      </w:tr>
    </w:tbl>
    <w:p w14:paraId="1155865E" w14:textId="77777777" w:rsidR="00513322" w:rsidRPr="00513322" w:rsidRDefault="00513322" w:rsidP="00513322">
      <w:pPr>
        <w:keepLines/>
        <w:spacing w:after="180"/>
        <w:rPr>
          <w:color w:val="FF0000"/>
          <w:sz w:val="20"/>
          <w:szCs w:val="20"/>
        </w:rPr>
      </w:pPr>
    </w:p>
    <w:p w14:paraId="19106D49" w14:textId="77777777" w:rsidR="00513322" w:rsidRPr="00513322" w:rsidRDefault="00513322" w:rsidP="00513322">
      <w:pPr>
        <w:keepLines/>
        <w:spacing w:after="180"/>
        <w:ind w:left="1418" w:hanging="1134"/>
        <w:rPr>
          <w:color w:val="FF0000"/>
          <w:sz w:val="20"/>
          <w:szCs w:val="20"/>
          <w:lang w:val="en-GB"/>
        </w:rPr>
      </w:pPr>
      <w:r w:rsidRPr="00513322">
        <w:rPr>
          <w:color w:val="FF0000"/>
          <w:sz w:val="20"/>
          <w:szCs w:val="20"/>
          <w:lang w:val="en-GB"/>
        </w:rPr>
        <w:t>Editor’s note: The scenarios and the terminology of this clause needs to be aligned with clause 4.) “Application Scenario” where a detailed description of the call scenarios is expected.</w:t>
      </w:r>
    </w:p>
    <w:p w14:paraId="263D58A5" w14:textId="77777777" w:rsidR="00513322" w:rsidRPr="00513322" w:rsidRDefault="00513322" w:rsidP="00513322">
      <w:pPr>
        <w:keepLines/>
        <w:spacing w:after="180"/>
        <w:ind w:left="1418" w:hanging="1134"/>
        <w:rPr>
          <w:color w:val="FF0000"/>
          <w:sz w:val="20"/>
          <w:szCs w:val="20"/>
          <w:lang w:val="en-GB"/>
        </w:rPr>
      </w:pPr>
    </w:p>
    <w:bookmarkEnd w:id="0"/>
    <w:p w14:paraId="72E4C1D3" w14:textId="4A65B056" w:rsidR="002C2310" w:rsidRPr="008B3AE7" w:rsidRDefault="002C2310" w:rsidP="00C14B98">
      <w:pPr>
        <w:pStyle w:val="Heading2"/>
        <w:rPr>
          <w:lang w:val="en-US"/>
        </w:rPr>
      </w:pPr>
    </w:p>
    <w:p w14:paraId="4DD30703" w14:textId="77777777" w:rsidR="006D7FFB" w:rsidRPr="006D7FFB" w:rsidRDefault="006D7FFB" w:rsidP="006D7FFB"/>
    <w:p w14:paraId="01D98DE2"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p w14:paraId="6E0F6691" w14:textId="77777777" w:rsidR="006D7FFB" w:rsidRDefault="006D7FFB" w:rsidP="006D7FFB"/>
    <w:p w14:paraId="7F57824B" w14:textId="77777777" w:rsidR="006D7FFB" w:rsidRPr="006D7FFB" w:rsidRDefault="006D7FFB" w:rsidP="006D7FFB"/>
    <w:sectPr w:rsidR="006D7FFB" w:rsidRPr="006D7FF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2CF6E" w14:textId="77777777" w:rsidR="00267B92" w:rsidRDefault="00267B92">
      <w:r>
        <w:separator/>
      </w:r>
    </w:p>
  </w:endnote>
  <w:endnote w:type="continuationSeparator" w:id="0">
    <w:p w14:paraId="1EB68881" w14:textId="77777777" w:rsidR="00267B92" w:rsidRDefault="00267B92">
      <w:r>
        <w:continuationSeparator/>
      </w:r>
    </w:p>
  </w:endnote>
  <w:endnote w:type="continuationNotice" w:id="1">
    <w:p w14:paraId="10EFF0E6" w14:textId="77777777" w:rsidR="00267B92" w:rsidRDefault="00267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9481D" w14:textId="77777777" w:rsidR="00267B92" w:rsidRDefault="00267B92">
      <w:r>
        <w:separator/>
      </w:r>
    </w:p>
  </w:footnote>
  <w:footnote w:type="continuationSeparator" w:id="0">
    <w:p w14:paraId="4D7397B1" w14:textId="77777777" w:rsidR="00267B92" w:rsidRDefault="00267B92">
      <w:r>
        <w:continuationSeparator/>
      </w:r>
    </w:p>
  </w:footnote>
  <w:footnote w:type="continuationNotice" w:id="1">
    <w:p w14:paraId="1EC2F26D" w14:textId="77777777" w:rsidR="00267B92" w:rsidRDefault="00267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60F82"/>
    <w:multiLevelType w:val="hybridMultilevel"/>
    <w:tmpl w:val="79C4E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C1F37"/>
    <w:multiLevelType w:val="hybridMultilevel"/>
    <w:tmpl w:val="60646016"/>
    <w:lvl w:ilvl="0" w:tplc="D1706FE0">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4775C2"/>
    <w:multiLevelType w:val="hybridMultilevel"/>
    <w:tmpl w:val="A476D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293D9C"/>
    <w:multiLevelType w:val="hybridMultilevel"/>
    <w:tmpl w:val="989C1FDC"/>
    <w:lvl w:ilvl="0" w:tplc="5CE2CA7C">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E566B"/>
    <w:multiLevelType w:val="hybridMultilevel"/>
    <w:tmpl w:val="4E2A3330"/>
    <w:lvl w:ilvl="0" w:tplc="A5FE801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F437990"/>
    <w:multiLevelType w:val="hybridMultilevel"/>
    <w:tmpl w:val="AE94D222"/>
    <w:lvl w:ilvl="0" w:tplc="88C46C6A">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932780959">
    <w:abstractNumId w:val="5"/>
  </w:num>
  <w:num w:numId="2" w16cid:durableId="247276746">
    <w:abstractNumId w:val="0"/>
  </w:num>
  <w:num w:numId="3" w16cid:durableId="132065657">
    <w:abstractNumId w:val="2"/>
  </w:num>
  <w:num w:numId="4" w16cid:durableId="2116364646">
    <w:abstractNumId w:val="1"/>
  </w:num>
  <w:num w:numId="5" w16cid:durableId="1042559030">
    <w:abstractNumId w:val="6"/>
  </w:num>
  <w:num w:numId="6" w16cid:durableId="450709113">
    <w:abstractNumId w:val="3"/>
  </w:num>
  <w:num w:numId="7" w16cid:durableId="20360812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2"/>
    <w:rsid w:val="00005F9B"/>
    <w:rsid w:val="0000641B"/>
    <w:rsid w:val="000128F3"/>
    <w:rsid w:val="0001335E"/>
    <w:rsid w:val="00013B5A"/>
    <w:rsid w:val="00022E4A"/>
    <w:rsid w:val="00023463"/>
    <w:rsid w:val="00030879"/>
    <w:rsid w:val="00032D56"/>
    <w:rsid w:val="000348F7"/>
    <w:rsid w:val="00034ECA"/>
    <w:rsid w:val="0003711D"/>
    <w:rsid w:val="000439B0"/>
    <w:rsid w:val="00043E25"/>
    <w:rsid w:val="0004575F"/>
    <w:rsid w:val="00047AB3"/>
    <w:rsid w:val="00053EF7"/>
    <w:rsid w:val="000601D2"/>
    <w:rsid w:val="00062124"/>
    <w:rsid w:val="00064E5C"/>
    <w:rsid w:val="00065EBD"/>
    <w:rsid w:val="00066856"/>
    <w:rsid w:val="00070F86"/>
    <w:rsid w:val="00072AAF"/>
    <w:rsid w:val="00072DD2"/>
    <w:rsid w:val="00085E30"/>
    <w:rsid w:val="00092F86"/>
    <w:rsid w:val="000A5716"/>
    <w:rsid w:val="000B1216"/>
    <w:rsid w:val="000B14A6"/>
    <w:rsid w:val="000B4097"/>
    <w:rsid w:val="000B50C3"/>
    <w:rsid w:val="000C6598"/>
    <w:rsid w:val="000D0969"/>
    <w:rsid w:val="000D21C2"/>
    <w:rsid w:val="000D69B8"/>
    <w:rsid w:val="000D759A"/>
    <w:rsid w:val="000E17AD"/>
    <w:rsid w:val="000E67C2"/>
    <w:rsid w:val="000F2C43"/>
    <w:rsid w:val="00100262"/>
    <w:rsid w:val="0010252D"/>
    <w:rsid w:val="00110438"/>
    <w:rsid w:val="00112628"/>
    <w:rsid w:val="00113634"/>
    <w:rsid w:val="0011468D"/>
    <w:rsid w:val="00116BDF"/>
    <w:rsid w:val="00130F69"/>
    <w:rsid w:val="0013241F"/>
    <w:rsid w:val="00136BDE"/>
    <w:rsid w:val="0014179E"/>
    <w:rsid w:val="00142A98"/>
    <w:rsid w:val="00142F65"/>
    <w:rsid w:val="00143552"/>
    <w:rsid w:val="00144161"/>
    <w:rsid w:val="001469E0"/>
    <w:rsid w:val="00146D95"/>
    <w:rsid w:val="00147EB6"/>
    <w:rsid w:val="001533D0"/>
    <w:rsid w:val="0015491C"/>
    <w:rsid w:val="00156370"/>
    <w:rsid w:val="001609B1"/>
    <w:rsid w:val="00164454"/>
    <w:rsid w:val="00164802"/>
    <w:rsid w:val="00170658"/>
    <w:rsid w:val="00172A64"/>
    <w:rsid w:val="0017448F"/>
    <w:rsid w:val="00180F44"/>
    <w:rsid w:val="00182401"/>
    <w:rsid w:val="00182CA2"/>
    <w:rsid w:val="00183134"/>
    <w:rsid w:val="00190081"/>
    <w:rsid w:val="00191E6B"/>
    <w:rsid w:val="0019333A"/>
    <w:rsid w:val="00196D12"/>
    <w:rsid w:val="001A04BA"/>
    <w:rsid w:val="001A39EF"/>
    <w:rsid w:val="001A55B9"/>
    <w:rsid w:val="001B0BF2"/>
    <w:rsid w:val="001B1F5F"/>
    <w:rsid w:val="001B5C2B"/>
    <w:rsid w:val="001B77E2"/>
    <w:rsid w:val="001D13F9"/>
    <w:rsid w:val="001D1439"/>
    <w:rsid w:val="001D25E6"/>
    <w:rsid w:val="001D4C82"/>
    <w:rsid w:val="001E2EB5"/>
    <w:rsid w:val="001E3942"/>
    <w:rsid w:val="001E41F3"/>
    <w:rsid w:val="001E48D7"/>
    <w:rsid w:val="001F151F"/>
    <w:rsid w:val="001F1AB3"/>
    <w:rsid w:val="001F3B42"/>
    <w:rsid w:val="00202D12"/>
    <w:rsid w:val="00212096"/>
    <w:rsid w:val="002153AE"/>
    <w:rsid w:val="00216490"/>
    <w:rsid w:val="00217CF9"/>
    <w:rsid w:val="00225994"/>
    <w:rsid w:val="00227090"/>
    <w:rsid w:val="00231568"/>
    <w:rsid w:val="00232FD1"/>
    <w:rsid w:val="00234A3D"/>
    <w:rsid w:val="00241455"/>
    <w:rsid w:val="00241597"/>
    <w:rsid w:val="0024205C"/>
    <w:rsid w:val="0024315E"/>
    <w:rsid w:val="0024668B"/>
    <w:rsid w:val="00250848"/>
    <w:rsid w:val="0025114F"/>
    <w:rsid w:val="002526DD"/>
    <w:rsid w:val="00260E6D"/>
    <w:rsid w:val="00267B92"/>
    <w:rsid w:val="00270D85"/>
    <w:rsid w:val="00273109"/>
    <w:rsid w:val="00275D12"/>
    <w:rsid w:val="002767AA"/>
    <w:rsid w:val="0027780F"/>
    <w:rsid w:val="00283B33"/>
    <w:rsid w:val="002874BC"/>
    <w:rsid w:val="002A5C61"/>
    <w:rsid w:val="002A6BBA"/>
    <w:rsid w:val="002B1A87"/>
    <w:rsid w:val="002B3C88"/>
    <w:rsid w:val="002C20E0"/>
    <w:rsid w:val="002C2310"/>
    <w:rsid w:val="002C53BE"/>
    <w:rsid w:val="002C60A1"/>
    <w:rsid w:val="002C73CC"/>
    <w:rsid w:val="002E48BE"/>
    <w:rsid w:val="002E6115"/>
    <w:rsid w:val="002F4FF2"/>
    <w:rsid w:val="002F5755"/>
    <w:rsid w:val="002F6340"/>
    <w:rsid w:val="002F78D6"/>
    <w:rsid w:val="003047D5"/>
    <w:rsid w:val="00305C60"/>
    <w:rsid w:val="0031198C"/>
    <w:rsid w:val="00314812"/>
    <w:rsid w:val="00315BD4"/>
    <w:rsid w:val="00324E79"/>
    <w:rsid w:val="0033002B"/>
    <w:rsid w:val="00330643"/>
    <w:rsid w:val="00335BC4"/>
    <w:rsid w:val="00342027"/>
    <w:rsid w:val="0034253A"/>
    <w:rsid w:val="00347EB9"/>
    <w:rsid w:val="00350012"/>
    <w:rsid w:val="003509FF"/>
    <w:rsid w:val="003554E8"/>
    <w:rsid w:val="003617F4"/>
    <w:rsid w:val="003658C8"/>
    <w:rsid w:val="003664C4"/>
    <w:rsid w:val="00370766"/>
    <w:rsid w:val="00371954"/>
    <w:rsid w:val="00376B79"/>
    <w:rsid w:val="003827A6"/>
    <w:rsid w:val="00382B4A"/>
    <w:rsid w:val="003832EC"/>
    <w:rsid w:val="00383C7B"/>
    <w:rsid w:val="0039050F"/>
    <w:rsid w:val="00392890"/>
    <w:rsid w:val="00394E81"/>
    <w:rsid w:val="00397B96"/>
    <w:rsid w:val="003A07D3"/>
    <w:rsid w:val="003A5464"/>
    <w:rsid w:val="003A59CB"/>
    <w:rsid w:val="003B2CE5"/>
    <w:rsid w:val="003B3366"/>
    <w:rsid w:val="003B4482"/>
    <w:rsid w:val="003B60A3"/>
    <w:rsid w:val="003B79F5"/>
    <w:rsid w:val="003E1979"/>
    <w:rsid w:val="003E29EF"/>
    <w:rsid w:val="003E320F"/>
    <w:rsid w:val="003E6268"/>
    <w:rsid w:val="003F1357"/>
    <w:rsid w:val="003F13C0"/>
    <w:rsid w:val="00401225"/>
    <w:rsid w:val="00401AB4"/>
    <w:rsid w:val="004045F6"/>
    <w:rsid w:val="004060C2"/>
    <w:rsid w:val="00410B61"/>
    <w:rsid w:val="00411094"/>
    <w:rsid w:val="00413493"/>
    <w:rsid w:val="00416CFD"/>
    <w:rsid w:val="004239C0"/>
    <w:rsid w:val="00430F13"/>
    <w:rsid w:val="00435765"/>
    <w:rsid w:val="00435799"/>
    <w:rsid w:val="00436616"/>
    <w:rsid w:val="00436BAB"/>
    <w:rsid w:val="00436DD8"/>
    <w:rsid w:val="00440825"/>
    <w:rsid w:val="00443403"/>
    <w:rsid w:val="004642C8"/>
    <w:rsid w:val="00480E6B"/>
    <w:rsid w:val="00485E28"/>
    <w:rsid w:val="0049557A"/>
    <w:rsid w:val="00497F14"/>
    <w:rsid w:val="004A4BEC"/>
    <w:rsid w:val="004A5974"/>
    <w:rsid w:val="004A6515"/>
    <w:rsid w:val="004B1745"/>
    <w:rsid w:val="004B45A4"/>
    <w:rsid w:val="004B61A8"/>
    <w:rsid w:val="004C1E90"/>
    <w:rsid w:val="004D077E"/>
    <w:rsid w:val="004D277B"/>
    <w:rsid w:val="004D3345"/>
    <w:rsid w:val="004E7568"/>
    <w:rsid w:val="004F00B0"/>
    <w:rsid w:val="00501989"/>
    <w:rsid w:val="00503B0E"/>
    <w:rsid w:val="0050780D"/>
    <w:rsid w:val="00511527"/>
    <w:rsid w:val="0051277C"/>
    <w:rsid w:val="00513322"/>
    <w:rsid w:val="00513847"/>
    <w:rsid w:val="00515755"/>
    <w:rsid w:val="005227F0"/>
    <w:rsid w:val="005275CB"/>
    <w:rsid w:val="00537EC5"/>
    <w:rsid w:val="0054453D"/>
    <w:rsid w:val="00557CA5"/>
    <w:rsid w:val="005650A4"/>
    <w:rsid w:val="005651FD"/>
    <w:rsid w:val="005658C2"/>
    <w:rsid w:val="00574299"/>
    <w:rsid w:val="005805A8"/>
    <w:rsid w:val="00580CCE"/>
    <w:rsid w:val="00581417"/>
    <w:rsid w:val="0058155F"/>
    <w:rsid w:val="005900B8"/>
    <w:rsid w:val="00590923"/>
    <w:rsid w:val="00592829"/>
    <w:rsid w:val="00595B02"/>
    <w:rsid w:val="0059653F"/>
    <w:rsid w:val="00597BF4"/>
    <w:rsid w:val="005A6150"/>
    <w:rsid w:val="005A634D"/>
    <w:rsid w:val="005A7955"/>
    <w:rsid w:val="005A7EAB"/>
    <w:rsid w:val="005B25F0"/>
    <w:rsid w:val="005C11F0"/>
    <w:rsid w:val="005C234D"/>
    <w:rsid w:val="005C278A"/>
    <w:rsid w:val="005D7121"/>
    <w:rsid w:val="005E1C12"/>
    <w:rsid w:val="005E2C44"/>
    <w:rsid w:val="005E74A7"/>
    <w:rsid w:val="00600697"/>
    <w:rsid w:val="0060287A"/>
    <w:rsid w:val="00606094"/>
    <w:rsid w:val="0061048B"/>
    <w:rsid w:val="00610894"/>
    <w:rsid w:val="0061090F"/>
    <w:rsid w:val="00615633"/>
    <w:rsid w:val="00617BED"/>
    <w:rsid w:val="006234C3"/>
    <w:rsid w:val="0063493E"/>
    <w:rsid w:val="006350FB"/>
    <w:rsid w:val="006360AC"/>
    <w:rsid w:val="0063786F"/>
    <w:rsid w:val="00637E47"/>
    <w:rsid w:val="00637FCA"/>
    <w:rsid w:val="00643317"/>
    <w:rsid w:val="006447DE"/>
    <w:rsid w:val="00644B8D"/>
    <w:rsid w:val="00650631"/>
    <w:rsid w:val="00661116"/>
    <w:rsid w:val="00662550"/>
    <w:rsid w:val="006776D4"/>
    <w:rsid w:val="006A7F00"/>
    <w:rsid w:val="006B4D17"/>
    <w:rsid w:val="006B5418"/>
    <w:rsid w:val="006C3540"/>
    <w:rsid w:val="006C6CFD"/>
    <w:rsid w:val="006C7211"/>
    <w:rsid w:val="006D42EA"/>
    <w:rsid w:val="006D5C03"/>
    <w:rsid w:val="006D7FFB"/>
    <w:rsid w:val="006E0871"/>
    <w:rsid w:val="006E21FB"/>
    <w:rsid w:val="006E292A"/>
    <w:rsid w:val="006E2FEB"/>
    <w:rsid w:val="007040D3"/>
    <w:rsid w:val="00710497"/>
    <w:rsid w:val="00712563"/>
    <w:rsid w:val="00714B2E"/>
    <w:rsid w:val="00717845"/>
    <w:rsid w:val="007226CF"/>
    <w:rsid w:val="00725B5B"/>
    <w:rsid w:val="00727AC1"/>
    <w:rsid w:val="00734377"/>
    <w:rsid w:val="0074184E"/>
    <w:rsid w:val="00741935"/>
    <w:rsid w:val="007439B9"/>
    <w:rsid w:val="00754387"/>
    <w:rsid w:val="007760E6"/>
    <w:rsid w:val="007929B8"/>
    <w:rsid w:val="007938F2"/>
    <w:rsid w:val="007943DA"/>
    <w:rsid w:val="007A0C21"/>
    <w:rsid w:val="007A2F94"/>
    <w:rsid w:val="007A534F"/>
    <w:rsid w:val="007A5CB4"/>
    <w:rsid w:val="007A5DF5"/>
    <w:rsid w:val="007B4183"/>
    <w:rsid w:val="007B512A"/>
    <w:rsid w:val="007B5893"/>
    <w:rsid w:val="007B61C0"/>
    <w:rsid w:val="007B6BC2"/>
    <w:rsid w:val="007C15D5"/>
    <w:rsid w:val="007C2097"/>
    <w:rsid w:val="007C2F14"/>
    <w:rsid w:val="007C741E"/>
    <w:rsid w:val="007C7597"/>
    <w:rsid w:val="007D4DA6"/>
    <w:rsid w:val="007E0B2E"/>
    <w:rsid w:val="007E19B0"/>
    <w:rsid w:val="007E5533"/>
    <w:rsid w:val="007E6510"/>
    <w:rsid w:val="007F0625"/>
    <w:rsid w:val="007F3107"/>
    <w:rsid w:val="007F3B11"/>
    <w:rsid w:val="007F4039"/>
    <w:rsid w:val="0080252B"/>
    <w:rsid w:val="0080533E"/>
    <w:rsid w:val="00806392"/>
    <w:rsid w:val="00810EF8"/>
    <w:rsid w:val="00814EEC"/>
    <w:rsid w:val="00814F9A"/>
    <w:rsid w:val="00820390"/>
    <w:rsid w:val="00822DEB"/>
    <w:rsid w:val="008275AA"/>
    <w:rsid w:val="008302F3"/>
    <w:rsid w:val="00852011"/>
    <w:rsid w:val="00853021"/>
    <w:rsid w:val="00856A30"/>
    <w:rsid w:val="008574E1"/>
    <w:rsid w:val="00857C4B"/>
    <w:rsid w:val="00865CBB"/>
    <w:rsid w:val="00866810"/>
    <w:rsid w:val="008672D3"/>
    <w:rsid w:val="00870BD0"/>
    <w:rsid w:val="00870EE7"/>
    <w:rsid w:val="0087417D"/>
    <w:rsid w:val="00875CCA"/>
    <w:rsid w:val="00880AC5"/>
    <w:rsid w:val="008815F6"/>
    <w:rsid w:val="00883B6F"/>
    <w:rsid w:val="008902BC"/>
    <w:rsid w:val="00891E1F"/>
    <w:rsid w:val="008A0451"/>
    <w:rsid w:val="008A3B86"/>
    <w:rsid w:val="008A5E86"/>
    <w:rsid w:val="008A5F08"/>
    <w:rsid w:val="008B3AE7"/>
    <w:rsid w:val="008B52D9"/>
    <w:rsid w:val="008B72B0"/>
    <w:rsid w:val="008C474E"/>
    <w:rsid w:val="008D1A9D"/>
    <w:rsid w:val="008D357F"/>
    <w:rsid w:val="008D5AD3"/>
    <w:rsid w:val="008E4502"/>
    <w:rsid w:val="008E4659"/>
    <w:rsid w:val="008E7FB6"/>
    <w:rsid w:val="008F6595"/>
    <w:rsid w:val="008F686C"/>
    <w:rsid w:val="009139CE"/>
    <w:rsid w:val="00915A10"/>
    <w:rsid w:val="00917C15"/>
    <w:rsid w:val="009204D0"/>
    <w:rsid w:val="00920903"/>
    <w:rsid w:val="00920DED"/>
    <w:rsid w:val="00921A7B"/>
    <w:rsid w:val="009321ED"/>
    <w:rsid w:val="0093578B"/>
    <w:rsid w:val="00940E0A"/>
    <w:rsid w:val="00943DC1"/>
    <w:rsid w:val="00945CB4"/>
    <w:rsid w:val="009501E8"/>
    <w:rsid w:val="009629FD"/>
    <w:rsid w:val="00962AC3"/>
    <w:rsid w:val="00963D50"/>
    <w:rsid w:val="0096486B"/>
    <w:rsid w:val="00965300"/>
    <w:rsid w:val="00966D78"/>
    <w:rsid w:val="00974118"/>
    <w:rsid w:val="009853AD"/>
    <w:rsid w:val="00986D55"/>
    <w:rsid w:val="009A5681"/>
    <w:rsid w:val="009B1448"/>
    <w:rsid w:val="009B3291"/>
    <w:rsid w:val="009B4102"/>
    <w:rsid w:val="009B6343"/>
    <w:rsid w:val="009C45A6"/>
    <w:rsid w:val="009C61B9"/>
    <w:rsid w:val="009C7E57"/>
    <w:rsid w:val="009D0E31"/>
    <w:rsid w:val="009D224B"/>
    <w:rsid w:val="009D3208"/>
    <w:rsid w:val="009D6D07"/>
    <w:rsid w:val="009E1EFB"/>
    <w:rsid w:val="009E3297"/>
    <w:rsid w:val="009E617D"/>
    <w:rsid w:val="009E6B87"/>
    <w:rsid w:val="009F0A68"/>
    <w:rsid w:val="009F7C5D"/>
    <w:rsid w:val="00A041F0"/>
    <w:rsid w:val="00A05100"/>
    <w:rsid w:val="00A055C2"/>
    <w:rsid w:val="00A07584"/>
    <w:rsid w:val="00A0776D"/>
    <w:rsid w:val="00A122CA"/>
    <w:rsid w:val="00A140DD"/>
    <w:rsid w:val="00A2600A"/>
    <w:rsid w:val="00A2613B"/>
    <w:rsid w:val="00A263DD"/>
    <w:rsid w:val="00A32441"/>
    <w:rsid w:val="00A3669C"/>
    <w:rsid w:val="00A44971"/>
    <w:rsid w:val="00A46E59"/>
    <w:rsid w:val="00A473BB"/>
    <w:rsid w:val="00A47E70"/>
    <w:rsid w:val="00A6278C"/>
    <w:rsid w:val="00A6319F"/>
    <w:rsid w:val="00A64CE7"/>
    <w:rsid w:val="00A66E05"/>
    <w:rsid w:val="00A72DCE"/>
    <w:rsid w:val="00A7398F"/>
    <w:rsid w:val="00A752C5"/>
    <w:rsid w:val="00A83ECE"/>
    <w:rsid w:val="00A847D5"/>
    <w:rsid w:val="00A84816"/>
    <w:rsid w:val="00A8545B"/>
    <w:rsid w:val="00A9104D"/>
    <w:rsid w:val="00AA3D2B"/>
    <w:rsid w:val="00AA729B"/>
    <w:rsid w:val="00AB3FA2"/>
    <w:rsid w:val="00AC4B69"/>
    <w:rsid w:val="00AD4BEF"/>
    <w:rsid w:val="00AD7C25"/>
    <w:rsid w:val="00AE4D95"/>
    <w:rsid w:val="00AE6859"/>
    <w:rsid w:val="00AE7726"/>
    <w:rsid w:val="00AF16FA"/>
    <w:rsid w:val="00AF245A"/>
    <w:rsid w:val="00AF3E00"/>
    <w:rsid w:val="00AF6B24"/>
    <w:rsid w:val="00B03597"/>
    <w:rsid w:val="00B076C6"/>
    <w:rsid w:val="00B12860"/>
    <w:rsid w:val="00B154B8"/>
    <w:rsid w:val="00B162F3"/>
    <w:rsid w:val="00B21C23"/>
    <w:rsid w:val="00B258BB"/>
    <w:rsid w:val="00B2660B"/>
    <w:rsid w:val="00B316DB"/>
    <w:rsid w:val="00B357DE"/>
    <w:rsid w:val="00B43444"/>
    <w:rsid w:val="00B43F57"/>
    <w:rsid w:val="00B4415A"/>
    <w:rsid w:val="00B46481"/>
    <w:rsid w:val="00B47938"/>
    <w:rsid w:val="00B53D3B"/>
    <w:rsid w:val="00B55876"/>
    <w:rsid w:val="00B57359"/>
    <w:rsid w:val="00B60D41"/>
    <w:rsid w:val="00B60EFE"/>
    <w:rsid w:val="00B62332"/>
    <w:rsid w:val="00B66361"/>
    <w:rsid w:val="00B66D06"/>
    <w:rsid w:val="00B70D58"/>
    <w:rsid w:val="00B71743"/>
    <w:rsid w:val="00B72AC8"/>
    <w:rsid w:val="00B74D64"/>
    <w:rsid w:val="00B821A7"/>
    <w:rsid w:val="00B8221C"/>
    <w:rsid w:val="00B8410D"/>
    <w:rsid w:val="00B91267"/>
    <w:rsid w:val="00B917AC"/>
    <w:rsid w:val="00B9268B"/>
    <w:rsid w:val="00B92835"/>
    <w:rsid w:val="00B93B80"/>
    <w:rsid w:val="00BA13B0"/>
    <w:rsid w:val="00BA3ACC"/>
    <w:rsid w:val="00BA4D67"/>
    <w:rsid w:val="00BB0638"/>
    <w:rsid w:val="00BB5796"/>
    <w:rsid w:val="00BB5DFC"/>
    <w:rsid w:val="00BC0575"/>
    <w:rsid w:val="00BC25BE"/>
    <w:rsid w:val="00BC4BFF"/>
    <w:rsid w:val="00BC68AC"/>
    <w:rsid w:val="00BC7C3B"/>
    <w:rsid w:val="00BD0266"/>
    <w:rsid w:val="00BD279D"/>
    <w:rsid w:val="00BD3B6F"/>
    <w:rsid w:val="00BE00CD"/>
    <w:rsid w:val="00BE01A6"/>
    <w:rsid w:val="00BE4AE1"/>
    <w:rsid w:val="00BE4DF7"/>
    <w:rsid w:val="00BF30AE"/>
    <w:rsid w:val="00BF3228"/>
    <w:rsid w:val="00BF48BB"/>
    <w:rsid w:val="00BF6308"/>
    <w:rsid w:val="00BF69CC"/>
    <w:rsid w:val="00C00579"/>
    <w:rsid w:val="00C0610D"/>
    <w:rsid w:val="00C07C07"/>
    <w:rsid w:val="00C14121"/>
    <w:rsid w:val="00C14B98"/>
    <w:rsid w:val="00C16BED"/>
    <w:rsid w:val="00C21836"/>
    <w:rsid w:val="00C22740"/>
    <w:rsid w:val="00C229AB"/>
    <w:rsid w:val="00C26B29"/>
    <w:rsid w:val="00C31593"/>
    <w:rsid w:val="00C37922"/>
    <w:rsid w:val="00C415C3"/>
    <w:rsid w:val="00C43F50"/>
    <w:rsid w:val="00C53574"/>
    <w:rsid w:val="00C655D0"/>
    <w:rsid w:val="00C713E0"/>
    <w:rsid w:val="00C72189"/>
    <w:rsid w:val="00C733CE"/>
    <w:rsid w:val="00C77B6C"/>
    <w:rsid w:val="00C83E4E"/>
    <w:rsid w:val="00C84595"/>
    <w:rsid w:val="00C85278"/>
    <w:rsid w:val="00C85AD4"/>
    <w:rsid w:val="00C87DAA"/>
    <w:rsid w:val="00C95985"/>
    <w:rsid w:val="00C96EAE"/>
    <w:rsid w:val="00C9780B"/>
    <w:rsid w:val="00CA2EA4"/>
    <w:rsid w:val="00CA42A5"/>
    <w:rsid w:val="00CA47BF"/>
    <w:rsid w:val="00CA4878"/>
    <w:rsid w:val="00CA659E"/>
    <w:rsid w:val="00CA7D10"/>
    <w:rsid w:val="00CB1493"/>
    <w:rsid w:val="00CB38E2"/>
    <w:rsid w:val="00CC30BB"/>
    <w:rsid w:val="00CC3467"/>
    <w:rsid w:val="00CC5026"/>
    <w:rsid w:val="00CC7307"/>
    <w:rsid w:val="00CD2478"/>
    <w:rsid w:val="00CD46E8"/>
    <w:rsid w:val="00CD541D"/>
    <w:rsid w:val="00CD5FDB"/>
    <w:rsid w:val="00CD7AA8"/>
    <w:rsid w:val="00CE22D1"/>
    <w:rsid w:val="00CE32B6"/>
    <w:rsid w:val="00CE4346"/>
    <w:rsid w:val="00CE6D46"/>
    <w:rsid w:val="00CF0EE8"/>
    <w:rsid w:val="00CF39F5"/>
    <w:rsid w:val="00D012EF"/>
    <w:rsid w:val="00D0426F"/>
    <w:rsid w:val="00D11584"/>
    <w:rsid w:val="00D12FF1"/>
    <w:rsid w:val="00D20C77"/>
    <w:rsid w:val="00D27F73"/>
    <w:rsid w:val="00D34E2F"/>
    <w:rsid w:val="00D34F75"/>
    <w:rsid w:val="00D362F5"/>
    <w:rsid w:val="00D367E2"/>
    <w:rsid w:val="00D415A1"/>
    <w:rsid w:val="00D418F8"/>
    <w:rsid w:val="00D51C49"/>
    <w:rsid w:val="00D53BE5"/>
    <w:rsid w:val="00D641A9"/>
    <w:rsid w:val="00D641DD"/>
    <w:rsid w:val="00D6631D"/>
    <w:rsid w:val="00D66B56"/>
    <w:rsid w:val="00D702B5"/>
    <w:rsid w:val="00D81D24"/>
    <w:rsid w:val="00D900FE"/>
    <w:rsid w:val="00D908E8"/>
    <w:rsid w:val="00D9125A"/>
    <w:rsid w:val="00D945CE"/>
    <w:rsid w:val="00DA5F9B"/>
    <w:rsid w:val="00DB243B"/>
    <w:rsid w:val="00DB5DC5"/>
    <w:rsid w:val="00DB71C5"/>
    <w:rsid w:val="00DB72BB"/>
    <w:rsid w:val="00DB7466"/>
    <w:rsid w:val="00DC2EEA"/>
    <w:rsid w:val="00DC40F7"/>
    <w:rsid w:val="00DD20F5"/>
    <w:rsid w:val="00DD3164"/>
    <w:rsid w:val="00DE2518"/>
    <w:rsid w:val="00DE5AA1"/>
    <w:rsid w:val="00DF6426"/>
    <w:rsid w:val="00DF6DCC"/>
    <w:rsid w:val="00E015DE"/>
    <w:rsid w:val="00E01665"/>
    <w:rsid w:val="00E159F8"/>
    <w:rsid w:val="00E23A56"/>
    <w:rsid w:val="00E24619"/>
    <w:rsid w:val="00E30E01"/>
    <w:rsid w:val="00E3115F"/>
    <w:rsid w:val="00E31BAC"/>
    <w:rsid w:val="00E3440D"/>
    <w:rsid w:val="00E38488"/>
    <w:rsid w:val="00E40D6D"/>
    <w:rsid w:val="00E4306D"/>
    <w:rsid w:val="00E51070"/>
    <w:rsid w:val="00E536F5"/>
    <w:rsid w:val="00E5702A"/>
    <w:rsid w:val="00E65E8A"/>
    <w:rsid w:val="00E703C6"/>
    <w:rsid w:val="00E73B47"/>
    <w:rsid w:val="00E77239"/>
    <w:rsid w:val="00E8263F"/>
    <w:rsid w:val="00E83C9A"/>
    <w:rsid w:val="00E83E74"/>
    <w:rsid w:val="00E84002"/>
    <w:rsid w:val="00E90A16"/>
    <w:rsid w:val="00E924C6"/>
    <w:rsid w:val="00E92B47"/>
    <w:rsid w:val="00E9497F"/>
    <w:rsid w:val="00E97F68"/>
    <w:rsid w:val="00EA15FE"/>
    <w:rsid w:val="00EA1FE4"/>
    <w:rsid w:val="00EA6837"/>
    <w:rsid w:val="00EA6F74"/>
    <w:rsid w:val="00EA76BB"/>
    <w:rsid w:val="00EB3FE7"/>
    <w:rsid w:val="00EC0D79"/>
    <w:rsid w:val="00EC11EB"/>
    <w:rsid w:val="00EC1F00"/>
    <w:rsid w:val="00EC1FCC"/>
    <w:rsid w:val="00EC5431"/>
    <w:rsid w:val="00ED166C"/>
    <w:rsid w:val="00ED3D47"/>
    <w:rsid w:val="00ED42B1"/>
    <w:rsid w:val="00EE216A"/>
    <w:rsid w:val="00EE4120"/>
    <w:rsid w:val="00EE6A83"/>
    <w:rsid w:val="00EE7D7C"/>
    <w:rsid w:val="00EE7FCF"/>
    <w:rsid w:val="00EF44FB"/>
    <w:rsid w:val="00EF6497"/>
    <w:rsid w:val="00F01735"/>
    <w:rsid w:val="00F022B3"/>
    <w:rsid w:val="00F02E5B"/>
    <w:rsid w:val="00F07CB7"/>
    <w:rsid w:val="00F11985"/>
    <w:rsid w:val="00F1278B"/>
    <w:rsid w:val="00F144B7"/>
    <w:rsid w:val="00F151B7"/>
    <w:rsid w:val="00F215C1"/>
    <w:rsid w:val="00F21CC1"/>
    <w:rsid w:val="00F25D98"/>
    <w:rsid w:val="00F263CB"/>
    <w:rsid w:val="00F26950"/>
    <w:rsid w:val="00F2792E"/>
    <w:rsid w:val="00F300FB"/>
    <w:rsid w:val="00F3197A"/>
    <w:rsid w:val="00F34816"/>
    <w:rsid w:val="00F36EED"/>
    <w:rsid w:val="00F3722E"/>
    <w:rsid w:val="00F4276C"/>
    <w:rsid w:val="00F42977"/>
    <w:rsid w:val="00F432E2"/>
    <w:rsid w:val="00F43FAC"/>
    <w:rsid w:val="00F4424B"/>
    <w:rsid w:val="00F4442D"/>
    <w:rsid w:val="00F508F3"/>
    <w:rsid w:val="00F50D14"/>
    <w:rsid w:val="00F52972"/>
    <w:rsid w:val="00F547BD"/>
    <w:rsid w:val="00F55BAB"/>
    <w:rsid w:val="00F66944"/>
    <w:rsid w:val="00F71740"/>
    <w:rsid w:val="00F71A8C"/>
    <w:rsid w:val="00F747E6"/>
    <w:rsid w:val="00F7680F"/>
    <w:rsid w:val="00F77C41"/>
    <w:rsid w:val="00F82F0E"/>
    <w:rsid w:val="00F831EE"/>
    <w:rsid w:val="00F85B25"/>
    <w:rsid w:val="00F86788"/>
    <w:rsid w:val="00F9278A"/>
    <w:rsid w:val="00F93947"/>
    <w:rsid w:val="00F94726"/>
    <w:rsid w:val="00FB6386"/>
    <w:rsid w:val="00FB641F"/>
    <w:rsid w:val="00FB6756"/>
    <w:rsid w:val="00FC3E1F"/>
    <w:rsid w:val="00FC4B4B"/>
    <w:rsid w:val="00FC65A9"/>
    <w:rsid w:val="00FC6BF7"/>
    <w:rsid w:val="00FD0BF7"/>
    <w:rsid w:val="00FD0C4D"/>
    <w:rsid w:val="00FD1A49"/>
    <w:rsid w:val="00FD7944"/>
    <w:rsid w:val="00FE0CE4"/>
    <w:rsid w:val="00FE1C07"/>
    <w:rsid w:val="00FE2275"/>
    <w:rsid w:val="00FE3370"/>
    <w:rsid w:val="00FE6C48"/>
    <w:rsid w:val="00FF2D42"/>
    <w:rsid w:val="00FF6434"/>
    <w:rsid w:val="0151ECFA"/>
    <w:rsid w:val="0734B07B"/>
    <w:rsid w:val="0DF40B2B"/>
    <w:rsid w:val="0F1EDEC8"/>
    <w:rsid w:val="12F05048"/>
    <w:rsid w:val="1AFFAA44"/>
    <w:rsid w:val="1C3FB2E3"/>
    <w:rsid w:val="1D122638"/>
    <w:rsid w:val="21F8CD20"/>
    <w:rsid w:val="21FBD5A5"/>
    <w:rsid w:val="3137E691"/>
    <w:rsid w:val="33EF401C"/>
    <w:rsid w:val="3CD37C5D"/>
    <w:rsid w:val="409C54AC"/>
    <w:rsid w:val="41256235"/>
    <w:rsid w:val="41A9FC3A"/>
    <w:rsid w:val="41F7809D"/>
    <w:rsid w:val="45D90394"/>
    <w:rsid w:val="4639EEA8"/>
    <w:rsid w:val="5789E161"/>
    <w:rsid w:val="5A7F7184"/>
    <w:rsid w:val="5B5EA034"/>
    <w:rsid w:val="61CE7C59"/>
    <w:rsid w:val="66B8FCCC"/>
    <w:rsid w:val="68B2EB39"/>
    <w:rsid w:val="70C8C0FA"/>
    <w:rsid w:val="7335643F"/>
    <w:rsid w:val="75B3D557"/>
    <w:rsid w:val="75EF9906"/>
    <w:rsid w:val="7C9A0726"/>
    <w:rsid w:val="7FCC07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D331E11-8874-004F-B968-267764CB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7A6"/>
    <w:rPr>
      <w:rFonts w:ascii="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table" w:styleId="TableGrid">
    <w:name w:val="Table Grid"/>
    <w:basedOn w:val="TableNormal"/>
    <w:qFormat/>
    <w:rsid w:val="00E9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7211"/>
    <w:pPr>
      <w:ind w:left="720"/>
      <w:contextualSpacing/>
    </w:pPr>
  </w:style>
  <w:style w:type="character" w:customStyle="1" w:styleId="EditorsNoteChar1">
    <w:name w:val="Editor's Note Char1"/>
    <w:link w:val="EditorsNote"/>
    <w:qFormat/>
    <w:rsid w:val="00A05100"/>
    <w:rPr>
      <w:rFonts w:ascii="Times New Roman" w:hAnsi="Times New Roman"/>
      <w:color w:val="FF0000"/>
      <w:lang w:eastAsia="en-US"/>
    </w:rPr>
  </w:style>
  <w:style w:type="character" w:customStyle="1" w:styleId="B1Char1">
    <w:name w:val="B1 Char1"/>
    <w:link w:val="B1"/>
    <w:qFormat/>
    <w:rsid w:val="00DF6426"/>
    <w:rPr>
      <w:rFonts w:ascii="Times New Roman" w:hAnsi="Times New Roman"/>
      <w:lang w:eastAsia="en-US"/>
    </w:rPr>
  </w:style>
  <w:style w:type="table" w:customStyle="1" w:styleId="TableGrid1">
    <w:name w:val="Table Grid1"/>
    <w:basedOn w:val="TableNormal"/>
    <w:next w:val="TableGrid"/>
    <w:qFormat/>
    <w:rsid w:val="0051332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9816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0342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11428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86872">
      <w:bodyDiv w:val="1"/>
      <w:marLeft w:val="0"/>
      <w:marRight w:val="0"/>
      <w:marTop w:val="0"/>
      <w:marBottom w:val="0"/>
      <w:divBdr>
        <w:top w:val="none" w:sz="0" w:space="0" w:color="auto"/>
        <w:left w:val="none" w:sz="0" w:space="0" w:color="auto"/>
        <w:bottom w:val="none" w:sz="0" w:space="0" w:color="auto"/>
        <w:right w:val="none" w:sz="0" w:space="0" w:color="auto"/>
      </w:divBdr>
      <w:divsChild>
        <w:div w:id="1479886075">
          <w:marLeft w:val="0"/>
          <w:marRight w:val="0"/>
          <w:marTop w:val="0"/>
          <w:marBottom w:val="0"/>
          <w:divBdr>
            <w:top w:val="none" w:sz="0" w:space="0" w:color="auto"/>
            <w:left w:val="none" w:sz="0" w:space="0" w:color="auto"/>
            <w:bottom w:val="none" w:sz="0" w:space="0" w:color="auto"/>
            <w:right w:val="none" w:sz="0" w:space="0" w:color="auto"/>
          </w:divBdr>
        </w:div>
      </w:divsChild>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TSGS4_132_Fukuoka/Docs/S4-25081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3GPP_SA4_AHOC_MTGs/SA4_Audio/Docs/S4aA250069.zip" TargetMode="External"/><Relationship Id="rId5" Type="http://schemas.openxmlformats.org/officeDocument/2006/relationships/styles" Target="styles.xml"/><Relationship Id="rId15" Type="http://schemas.openxmlformats.org/officeDocument/2006/relationships/hyperlink" Target="https://portal.3gpp.org/desktopmodules/Specifications/SpecificationDetails.aspx?specificationId=1408" TargetMode="External"/><Relationship Id="rId10" Type="http://schemas.openxmlformats.org/officeDocument/2006/relationships/hyperlink" Target="https://www.3gpp.org/ftp/tsg_sa/WG4_CODEC/TSGS4_132_Fukuoka/Docs/S4-250819.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7591e64a92ffda605c3e681cb51dd37d">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09fbda9454c19ae2e3550ce384ebd950"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CE02F464-FF37-4AE1-8C0B-F9EDFEB3C7D1}"/>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32</TotalTime>
  <Pages>7</Pages>
  <Words>2667</Words>
  <Characters>13690</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67</cp:revision>
  <cp:lastPrinted>1900-01-01T18:00:00Z</cp:lastPrinted>
  <dcterms:created xsi:type="dcterms:W3CDTF">2025-07-10T08:06:00Z</dcterms:created>
  <dcterms:modified xsi:type="dcterms:W3CDTF">2025-07-15T12:28:00Z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